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D2" w:rsidRPr="00B915EE" w14:paraId="35DCD9AD" w14:textId="77777777" w:rsidTr="00CE02A3">
        <w:trPr>
          <w:trHeight w:val="55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2C7D0C34" w14:textId="7B2D1A8E" w:rsidR="001829D2" w:rsidRPr="007C12A7" w:rsidRDefault="001829D2" w:rsidP="00CE02A3">
            <w:pPr>
              <w:rPr>
                <w:b/>
                <w:sz w:val="24"/>
                <w:szCs w:val="24"/>
              </w:rPr>
            </w:pPr>
            <w:r w:rsidRPr="007C12A7">
              <w:rPr>
                <w:b/>
                <w:sz w:val="24"/>
                <w:szCs w:val="24"/>
              </w:rPr>
              <w:t xml:space="preserve">STANDARD </w:t>
            </w:r>
            <w:r w:rsidR="00DB12D4">
              <w:rPr>
                <w:b/>
                <w:sz w:val="24"/>
                <w:szCs w:val="24"/>
              </w:rPr>
              <w:t>7</w:t>
            </w:r>
            <w:r w:rsidR="00177055">
              <w:rPr>
                <w:b/>
                <w:sz w:val="24"/>
                <w:szCs w:val="24"/>
              </w:rPr>
              <w:t xml:space="preserve"> SA KRITERIJUMIMA:</w:t>
            </w:r>
            <w:r w:rsidRPr="007C12A7">
              <w:rPr>
                <w:b/>
                <w:sz w:val="24"/>
                <w:szCs w:val="24"/>
              </w:rPr>
              <w:t xml:space="preserve"> </w:t>
            </w:r>
          </w:p>
          <w:p w14:paraId="5449FF88" w14:textId="033F614B" w:rsidR="001829D2" w:rsidRPr="007C12A7" w:rsidRDefault="001829D2" w:rsidP="00B91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AKREDITACIJA </w:t>
            </w:r>
            <w:r w:rsidR="00DB12D4">
              <w:rPr>
                <w:b/>
                <w:sz w:val="24"/>
                <w:szCs w:val="24"/>
              </w:rPr>
              <w:t>STUDIJSK</w:t>
            </w:r>
            <w:r w:rsidR="00A07E5E">
              <w:rPr>
                <w:b/>
                <w:sz w:val="24"/>
                <w:szCs w:val="24"/>
              </w:rPr>
              <w:t>OG</w:t>
            </w:r>
            <w:r w:rsidR="00DB12D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PROGRAMA </w:t>
            </w:r>
            <w:r w:rsidR="00DB12D4">
              <w:rPr>
                <w:b/>
                <w:sz w:val="24"/>
                <w:szCs w:val="24"/>
              </w:rPr>
              <w:t>ZA STUDIJE NA DALJINU</w:t>
            </w:r>
          </w:p>
        </w:tc>
      </w:tr>
      <w:tr w:rsidR="001829D2" w:rsidRPr="0026005D" w14:paraId="2B13BC07" w14:textId="77777777" w:rsidTr="000C6038">
        <w:trPr>
          <w:trHeight w:val="634"/>
        </w:trPr>
        <w:tc>
          <w:tcPr>
            <w:tcW w:w="9016" w:type="dxa"/>
            <w:shd w:val="clear" w:color="auto" w:fill="auto"/>
            <w:vAlign w:val="center"/>
          </w:tcPr>
          <w:p w14:paraId="411D48AA" w14:textId="4F0165EC" w:rsidR="00DD0DD4" w:rsidRDefault="00DD0DD4" w:rsidP="00DB12D4">
            <w:pPr>
              <w:ind w:left="0"/>
              <w:rPr>
                <w:bCs/>
                <w:sz w:val="24"/>
                <w:szCs w:val="32"/>
              </w:rPr>
            </w:pPr>
            <w:proofErr w:type="spellStart"/>
            <w:r>
              <w:rPr>
                <w:bCs/>
                <w:sz w:val="24"/>
                <w:szCs w:val="32"/>
              </w:rPr>
              <w:t>Smjernice</w:t>
            </w:r>
            <w:proofErr w:type="spellEnd"/>
            <w:r>
              <w:rPr>
                <w:bCs/>
                <w:sz w:val="24"/>
                <w:szCs w:val="32"/>
              </w:rPr>
              <w:t>:</w:t>
            </w:r>
          </w:p>
          <w:p w14:paraId="57CB7256" w14:textId="7FECF91A" w:rsidR="009F44D0" w:rsidRDefault="00DB12D4" w:rsidP="00DB12D4">
            <w:pPr>
              <w:ind w:left="0"/>
              <w:rPr>
                <w:bCs/>
                <w:sz w:val="24"/>
                <w:szCs w:val="32"/>
              </w:rPr>
            </w:pPr>
            <w:proofErr w:type="spellStart"/>
            <w:r w:rsidRPr="00DB12D4">
              <w:rPr>
                <w:bCs/>
                <w:sz w:val="24"/>
                <w:szCs w:val="32"/>
              </w:rPr>
              <w:t>Za</w:t>
            </w:r>
            <w:proofErr w:type="spellEnd"/>
            <w:r w:rsidRPr="00DB12D4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DB12D4">
              <w:rPr>
                <w:bCs/>
                <w:sz w:val="24"/>
                <w:szCs w:val="32"/>
              </w:rPr>
              <w:t>organizaciju</w:t>
            </w:r>
            <w:proofErr w:type="spellEnd"/>
            <w:r w:rsidRPr="00DB12D4">
              <w:rPr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sz w:val="24"/>
                <w:szCs w:val="32"/>
              </w:rPr>
              <w:t>studijsk</w:t>
            </w:r>
            <w:r w:rsidR="00A07E5E">
              <w:rPr>
                <w:bCs/>
                <w:sz w:val="24"/>
                <w:szCs w:val="32"/>
              </w:rPr>
              <w:t>og</w:t>
            </w:r>
            <w:proofErr w:type="spellEnd"/>
            <w:r>
              <w:rPr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sz w:val="24"/>
                <w:szCs w:val="32"/>
              </w:rPr>
              <w:t>programa</w:t>
            </w:r>
            <w:proofErr w:type="spellEnd"/>
            <w:r>
              <w:rPr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sz w:val="24"/>
                <w:szCs w:val="32"/>
              </w:rPr>
              <w:t>za</w:t>
            </w:r>
            <w:proofErr w:type="spellEnd"/>
            <w:r>
              <w:rPr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sz w:val="24"/>
                <w:szCs w:val="32"/>
              </w:rPr>
              <w:t>studije</w:t>
            </w:r>
            <w:proofErr w:type="spellEnd"/>
            <w:r>
              <w:rPr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sz w:val="24"/>
                <w:szCs w:val="32"/>
              </w:rPr>
              <w:t>na</w:t>
            </w:r>
            <w:proofErr w:type="spellEnd"/>
            <w:r>
              <w:rPr>
                <w:bCs/>
                <w:sz w:val="24"/>
                <w:szCs w:val="32"/>
              </w:rPr>
              <w:t xml:space="preserve"> </w:t>
            </w:r>
            <w:proofErr w:type="spellStart"/>
            <w:r>
              <w:rPr>
                <w:bCs/>
                <w:sz w:val="24"/>
                <w:szCs w:val="32"/>
              </w:rPr>
              <w:t>daljinu</w:t>
            </w:r>
            <w:proofErr w:type="spellEnd"/>
            <w:r>
              <w:rPr>
                <w:bCs/>
                <w:sz w:val="24"/>
                <w:szCs w:val="32"/>
              </w:rPr>
              <w:t xml:space="preserve">, </w:t>
            </w:r>
            <w:proofErr w:type="spellStart"/>
            <w:r>
              <w:rPr>
                <w:bCs/>
                <w:sz w:val="24"/>
                <w:szCs w:val="32"/>
              </w:rPr>
              <w:t>neophodno</w:t>
            </w:r>
            <w:proofErr w:type="spellEnd"/>
            <w:r>
              <w:rPr>
                <w:bCs/>
                <w:sz w:val="24"/>
                <w:szCs w:val="32"/>
              </w:rPr>
              <w:t xml:space="preserve"> je da:</w:t>
            </w:r>
          </w:p>
          <w:p w14:paraId="7617D75E" w14:textId="4C3C78F8" w:rsidR="00DB12D4" w:rsidRPr="000C6038" w:rsidRDefault="00DB12D4" w:rsidP="00A07E5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Kompletan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nastavni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materi</w:t>
            </w:r>
            <w:r w:rsidR="00EB6F5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</w:t>
            </w:r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al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7E5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studijski</w:t>
            </w:r>
            <w:proofErr w:type="spellEnd"/>
            <w:r w:rsidR="00A07E5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progra</w:t>
            </w:r>
            <w:r w:rsidR="00A07E5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</w:t>
            </w:r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bude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unaprijed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pripremljen</w:t>
            </w:r>
            <w:proofErr w:type="spellEnd"/>
            <w:r w:rsidR="00A07E5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dostupan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</w:p>
          <w:p w14:paraId="26BB2841" w14:textId="01A3CF96" w:rsidR="00DB12D4" w:rsidRPr="000C6038" w:rsidRDefault="00DB12D4" w:rsidP="00A07E5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Prostor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oprema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7E5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informaciona</w:t>
            </w:r>
            <w:proofErr w:type="spellEnd"/>
            <w:r w:rsidR="00A07E5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infrastruktura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realizaciju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programa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budu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obezbijeđeni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</w:p>
          <w:p w14:paraId="06FC8E50" w14:textId="77777777" w:rsidR="00DB12D4" w:rsidRPr="000C6038" w:rsidRDefault="00DB12D4" w:rsidP="00A07E5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Nastavno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osoblje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učestvuje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realizaciji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programa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ima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određene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kompetencije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neophodne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realizaciju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studija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daljinu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</w:p>
          <w:p w14:paraId="59B44CB3" w14:textId="045F5CED" w:rsidR="00DB12D4" w:rsidRPr="000C6038" w:rsidRDefault="00DB12D4" w:rsidP="00A07E5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Poseban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značaj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programe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imaju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saradnici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nastavi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(e-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tutori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);</w:t>
            </w:r>
          </w:p>
          <w:p w14:paraId="203AF67F" w14:textId="77777777" w:rsidR="00DB12D4" w:rsidRPr="000C6038" w:rsidRDefault="00DB12D4" w:rsidP="00A07E5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Stručno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nenastavno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osoblje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podršku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učenju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treba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bude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obezbijeđeno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posjeduje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potrebne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kompetencije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;</w:t>
            </w:r>
          </w:p>
          <w:p w14:paraId="3D70CA75" w14:textId="597CA2C0" w:rsidR="00DB12D4" w:rsidRPr="00DB12D4" w:rsidRDefault="00DB12D4" w:rsidP="00A07E5E">
            <w:pPr>
              <w:pStyle w:val="ListParagraph"/>
              <w:numPr>
                <w:ilvl w:val="0"/>
                <w:numId w:val="30"/>
              </w:numPr>
              <w:jc w:val="both"/>
              <w:rPr>
                <w:bCs/>
                <w:szCs w:val="32"/>
                <w:lang w:eastAsia="en-US"/>
              </w:rPr>
            </w:pP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Ispitivanje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studenata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vrši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neposredno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kod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tradicionalno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organizovanih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studija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prostorijama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institucije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ili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dislociranim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centrima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ako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postoje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uslovi</w:t>
            </w:r>
            <w:proofErr w:type="spellEnd"/>
            <w:r w:rsidRPr="000C603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D0DD4" w:rsidRPr="00863139" w14:paraId="5A640EA5" w14:textId="77777777" w:rsidTr="008108BF">
        <w:trPr>
          <w:trHeight w:val="552"/>
        </w:trPr>
        <w:tc>
          <w:tcPr>
            <w:tcW w:w="9016" w:type="dxa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03AFFC35" w14:textId="77777777" w:rsidR="00DD0DD4" w:rsidRDefault="00DD0DD4" w:rsidP="008108BF">
            <w:pPr>
              <w:rPr>
                <w:b/>
                <w:sz w:val="24"/>
                <w:szCs w:val="24"/>
              </w:rPr>
            </w:pPr>
          </w:p>
          <w:p w14:paraId="116B3F32" w14:textId="77777777" w:rsidR="00DD0DD4" w:rsidRPr="00863139" w:rsidRDefault="00DD0DD4" w:rsidP="008108BF">
            <w:pPr>
              <w:rPr>
                <w:b/>
                <w:sz w:val="24"/>
                <w:szCs w:val="24"/>
              </w:rPr>
            </w:pPr>
            <w:r w:rsidRPr="00863139">
              <w:rPr>
                <w:b/>
                <w:sz w:val="24"/>
                <w:szCs w:val="24"/>
              </w:rPr>
              <w:t>KRITERIJUMI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829D2" w:rsidRPr="001E69F1" w14:paraId="3CE7D8FA" w14:textId="77777777" w:rsidTr="00DD12BF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5660AD0" w14:textId="7BB6400C" w:rsidR="001829D2" w:rsidRPr="000C6038" w:rsidRDefault="000C6038" w:rsidP="000C6038">
            <w:pPr>
              <w:pStyle w:val="ListParagraph"/>
              <w:numPr>
                <w:ilvl w:val="1"/>
                <w:numId w:val="31"/>
              </w:numPr>
              <w:rPr>
                <w:rFonts w:ascii="Arial" w:eastAsiaTheme="minorHAnsi" w:hAnsi="Arial" w:cs="Arial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>Motivacija</w:t>
            </w:r>
            <w:proofErr w:type="spellEnd"/>
            <w:r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>ciljevi</w:t>
            </w:r>
            <w:proofErr w:type="spellEnd"/>
          </w:p>
          <w:p w14:paraId="56B9A095" w14:textId="77777777" w:rsidR="00DD12BF" w:rsidRDefault="00DD12BF" w:rsidP="00DD12BF">
            <w:pPr>
              <w:rPr>
                <w:rFonts w:eastAsiaTheme="minorHAnsi"/>
              </w:rPr>
            </w:pPr>
          </w:p>
          <w:p w14:paraId="5005C8F9" w14:textId="4D5B3A0F" w:rsidR="00DD12BF" w:rsidRPr="00E021BC" w:rsidRDefault="000C6038" w:rsidP="00DD0DD4">
            <w:pPr>
              <w:pStyle w:val="ListParagraph"/>
              <w:ind w:left="710"/>
              <w:rPr>
                <w:sz w:val="22"/>
                <w:szCs w:val="28"/>
                <w:lang w:eastAsia="en-US"/>
              </w:rPr>
            </w:pP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Motiv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ciljevi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za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realizaciju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studijskog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programa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sa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DL-om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treba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da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budu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usaglašeni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sa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usvojenom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misijom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vizijom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ciljevima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razvoja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visokog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obrazovanja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i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ustanove</w:t>
            </w:r>
            <w:proofErr w:type="spellEnd"/>
            <w:r w:rsidRPr="00F24277">
              <w:rPr>
                <w:rFonts w:ascii="Arial" w:eastAsia="Arial" w:hAnsi="Arial" w:cs="Arial"/>
                <w:iCs/>
                <w:sz w:val="22"/>
                <w:szCs w:val="22"/>
              </w:rPr>
              <w:t>.</w:t>
            </w:r>
          </w:p>
          <w:p w14:paraId="2721E9AB" w14:textId="77777777" w:rsidR="00E021BC" w:rsidRDefault="00E021BC" w:rsidP="00E021BC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Prilog</w:t>
            </w:r>
            <w:proofErr w:type="spellEnd"/>
            <w:r>
              <w:rPr>
                <w:sz w:val="22"/>
                <w:szCs w:val="28"/>
              </w:rPr>
              <w:t>:</w:t>
            </w:r>
          </w:p>
          <w:p w14:paraId="74D22524" w14:textId="25F055E3" w:rsidR="00E021BC" w:rsidRPr="000C4F7F" w:rsidRDefault="00E021BC" w:rsidP="000C4F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810D09">
              <w:rPr>
                <w:rFonts w:ascii="Arial" w:hAnsi="Arial" w:cs="Arial"/>
                <w:sz w:val="20"/>
                <w:lang w:eastAsia="en-US"/>
              </w:rPr>
              <w:t>Osnivački</w:t>
            </w:r>
            <w:proofErr w:type="spellEnd"/>
            <w:r w:rsidRPr="00810D0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lang w:eastAsia="en-US"/>
              </w:rPr>
              <w:t>akt</w:t>
            </w:r>
            <w:proofErr w:type="spellEnd"/>
            <w:r w:rsidRPr="00810D09">
              <w:rPr>
                <w:rFonts w:ascii="Arial" w:hAnsi="Arial" w:cs="Arial"/>
                <w:sz w:val="20"/>
                <w:lang w:eastAsia="en-US"/>
              </w:rPr>
              <w:t xml:space="preserve">, </w:t>
            </w:r>
            <w:proofErr w:type="spellStart"/>
            <w:r w:rsidRPr="00810D09">
              <w:rPr>
                <w:rFonts w:ascii="Arial" w:hAnsi="Arial" w:cs="Arial"/>
                <w:sz w:val="20"/>
                <w:lang w:eastAsia="en-US"/>
              </w:rPr>
              <w:t>statut</w:t>
            </w:r>
            <w:proofErr w:type="spellEnd"/>
            <w:r w:rsidRPr="00810D0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lang w:eastAsia="en-US"/>
              </w:rPr>
              <w:t>i</w:t>
            </w:r>
            <w:proofErr w:type="spellEnd"/>
            <w:r w:rsidRPr="00810D0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lang w:eastAsia="en-US"/>
              </w:rPr>
              <w:t>izjava</w:t>
            </w:r>
            <w:proofErr w:type="spellEnd"/>
            <w:r w:rsidRPr="00810D09">
              <w:rPr>
                <w:rFonts w:ascii="Arial" w:hAnsi="Arial" w:cs="Arial"/>
                <w:sz w:val="20"/>
                <w:lang w:eastAsia="en-US"/>
              </w:rPr>
              <w:t xml:space="preserve"> o </w:t>
            </w:r>
            <w:proofErr w:type="spellStart"/>
            <w:r w:rsidRPr="00810D09">
              <w:rPr>
                <w:rFonts w:ascii="Arial" w:hAnsi="Arial" w:cs="Arial"/>
                <w:sz w:val="20"/>
                <w:lang w:eastAsia="en-US"/>
              </w:rPr>
              <w:t>misiji</w:t>
            </w:r>
            <w:proofErr w:type="spellEnd"/>
          </w:p>
        </w:tc>
      </w:tr>
      <w:tr w:rsidR="00127A3E" w:rsidRPr="001E69F1" w14:paraId="114723E5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616C42AF" w14:textId="31702443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20"/>
                <w:szCs w:val="24"/>
              </w:rPr>
              <w:t>Obrazložiti</w:t>
            </w:r>
            <w:proofErr w:type="spellEnd"/>
            <w:r w:rsidRPr="0045131A">
              <w:rPr>
                <w:rFonts w:eastAsiaTheme="minorHAnsi"/>
                <w:i/>
                <w:iCs/>
                <w:sz w:val="20"/>
                <w:szCs w:val="24"/>
              </w:rPr>
              <w:t>:</w:t>
            </w:r>
          </w:p>
        </w:tc>
      </w:tr>
      <w:tr w:rsidR="00DD12BF" w:rsidRPr="00DD12BF" w14:paraId="554F59C5" w14:textId="77777777" w:rsidTr="00171040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8765C33" w14:textId="53D0A971" w:rsidR="00DD12BF" w:rsidRPr="000C6038" w:rsidRDefault="000C6038" w:rsidP="000C6038">
            <w:pPr>
              <w:pStyle w:val="ListParagraph"/>
              <w:numPr>
                <w:ilvl w:val="1"/>
                <w:numId w:val="31"/>
              </w:numPr>
              <w:rPr>
                <w:rFonts w:ascii="Arial" w:eastAsiaTheme="minorHAnsi" w:hAnsi="Arial" w:cs="Arial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>Nastavni</w:t>
            </w:r>
            <w:proofErr w:type="spellEnd"/>
            <w:r w:rsidRPr="000C6038"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 xml:space="preserve"> plan </w:t>
            </w:r>
            <w:proofErr w:type="spellStart"/>
            <w:r w:rsidRPr="000C6038"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Theme="minorHAnsi" w:hAnsi="Arial" w:cs="Arial"/>
                <w:color w:val="002060"/>
                <w:szCs w:val="20"/>
                <w:lang w:eastAsia="en-US"/>
              </w:rPr>
              <w:t>materijali</w:t>
            </w:r>
            <w:proofErr w:type="spellEnd"/>
          </w:p>
          <w:p w14:paraId="3FBBD0F7" w14:textId="77777777" w:rsidR="003E0AC0" w:rsidRDefault="003E0AC0" w:rsidP="003E0AC0">
            <w:pPr>
              <w:ind w:left="0" w:firstLine="0"/>
              <w:rPr>
                <w:rFonts w:eastAsiaTheme="minorHAnsi"/>
              </w:rPr>
            </w:pPr>
          </w:p>
          <w:p w14:paraId="37A13DDA" w14:textId="7934E1D5" w:rsidR="000C6038" w:rsidRPr="000C6038" w:rsidRDefault="000C6038" w:rsidP="00A07E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Nastavni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plan (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struktura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studijskog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programa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),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programi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materijali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za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DL, </w:t>
            </w:r>
            <w:r w:rsidRPr="000C6038">
              <w:rPr>
                <w:rFonts w:ascii="Arial" w:hAnsi="Arial" w:cs="Arial"/>
                <w:sz w:val="22"/>
                <w:lang w:eastAsia="en-US"/>
              </w:rPr>
              <w:t xml:space="preserve">u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pogledu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sadržaja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obima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kvaliteta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potpuno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odgovaraju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predviđenim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ishodima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učenja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>;</w:t>
            </w:r>
          </w:p>
          <w:p w14:paraId="3FCEB6CD" w14:textId="52CB43EB" w:rsidR="000C6038" w:rsidRPr="000C6038" w:rsidRDefault="000C6038" w:rsidP="00A07E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Nastavnim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planom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jasno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defini</w:t>
            </w:r>
            <w:r w:rsidR="00DD0DD4">
              <w:rPr>
                <w:rFonts w:ascii="Arial" w:eastAsia="Arial" w:hAnsi="Arial" w:cs="Arial"/>
                <w:sz w:val="22"/>
                <w:lang w:eastAsia="en-US"/>
              </w:rPr>
              <w:t>še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metode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tehnologije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DL-a; </w:t>
            </w:r>
          </w:p>
          <w:p w14:paraId="7847B1CF" w14:textId="7DBF822F" w:rsidR="000C6038" w:rsidRPr="000C6038" w:rsidRDefault="000C6038" w:rsidP="00A07E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Arial" w:hAnsi="Arial" w:cs="Arial"/>
                <w:sz w:val="22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Kompletan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nastavni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materijal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za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studijski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program </w:t>
            </w:r>
            <w:r w:rsidR="00DD0DD4">
              <w:rPr>
                <w:rFonts w:ascii="Arial" w:eastAsia="Arial" w:hAnsi="Arial" w:cs="Arial"/>
                <w:sz w:val="22"/>
                <w:lang w:eastAsia="en-US"/>
              </w:rPr>
              <w:t xml:space="preserve">je </w:t>
            </w:r>
            <w:proofErr w:type="spellStart"/>
            <w:r w:rsidR="00DD0DD4">
              <w:rPr>
                <w:rFonts w:ascii="Arial" w:eastAsia="Arial" w:hAnsi="Arial" w:cs="Arial"/>
                <w:sz w:val="22"/>
                <w:lang w:eastAsia="en-US"/>
              </w:rPr>
              <w:t>unaprijed</w:t>
            </w:r>
            <w:proofErr w:type="spellEnd"/>
            <w:r w:rsidR="00DD0DD4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="00DD0DD4">
              <w:rPr>
                <w:rFonts w:ascii="Arial" w:eastAsia="Arial" w:hAnsi="Arial" w:cs="Arial"/>
                <w:sz w:val="22"/>
                <w:lang w:eastAsia="en-US"/>
              </w:rPr>
              <w:t>pripremljen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u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elektronskom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obliku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tako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 xml:space="preserve"> da je online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lang w:eastAsia="en-US"/>
              </w:rPr>
              <w:t>dostupan</w:t>
            </w:r>
            <w:proofErr w:type="spellEnd"/>
            <w:r w:rsidRPr="000C6038">
              <w:rPr>
                <w:rFonts w:ascii="Arial" w:eastAsia="Arial" w:hAnsi="Arial" w:cs="Arial"/>
                <w:sz w:val="22"/>
                <w:lang w:eastAsia="en-US"/>
              </w:rPr>
              <w:t>;</w:t>
            </w:r>
          </w:p>
          <w:p w14:paraId="2AA22C14" w14:textId="717D3C25" w:rsidR="003E0AC0" w:rsidRPr="000C6038" w:rsidRDefault="000C6038" w:rsidP="00A07E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iCs/>
                <w:sz w:val="22"/>
                <w:lang w:eastAsia="en-US"/>
              </w:rPr>
              <w:t>Akademska</w:t>
            </w:r>
            <w:proofErr w:type="spellEnd"/>
            <w:r w:rsidRPr="000C6038">
              <w:rPr>
                <w:rFonts w:ascii="Arial" w:eastAsia="Arial" w:hAnsi="Arial" w:cs="Arial"/>
                <w:iCs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iCs/>
                <w:sz w:val="22"/>
                <w:lang w:eastAsia="en-US"/>
              </w:rPr>
              <w:t>i</w:t>
            </w:r>
            <w:proofErr w:type="spellEnd"/>
            <w:r w:rsidRPr="000C6038">
              <w:rPr>
                <w:rFonts w:ascii="Arial" w:eastAsia="Arial" w:hAnsi="Arial" w:cs="Arial"/>
                <w:iCs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iCs/>
                <w:sz w:val="22"/>
                <w:lang w:eastAsia="en-US"/>
              </w:rPr>
              <w:t>administrativno-tehni</w:t>
            </w:r>
            <w:r w:rsidRPr="000C6038">
              <w:rPr>
                <w:rFonts w:ascii="Arial" w:hAnsi="Arial" w:cs="Arial"/>
                <w:iCs/>
                <w:sz w:val="22"/>
                <w:lang w:eastAsia="en-US"/>
              </w:rPr>
              <w:t>čka</w:t>
            </w:r>
            <w:proofErr w:type="spellEnd"/>
            <w:r w:rsidRPr="000C6038">
              <w:rPr>
                <w:rFonts w:ascii="Arial" w:hAnsi="Arial" w:cs="Arial"/>
                <w:iCs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iCs/>
                <w:sz w:val="22"/>
                <w:lang w:eastAsia="en-US"/>
              </w:rPr>
              <w:t>podrška</w:t>
            </w:r>
            <w:proofErr w:type="spellEnd"/>
            <w:r w:rsidRPr="000C6038">
              <w:rPr>
                <w:rFonts w:ascii="Arial" w:hAnsi="Arial" w:cs="Arial"/>
                <w:i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studentima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precizno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se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definišu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uz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detaljan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opis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načina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dinamike</w:t>
            </w:r>
            <w:proofErr w:type="spellEnd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komunikacije</w:t>
            </w:r>
            <w:proofErr w:type="spellEnd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interakcije</w:t>
            </w:r>
            <w:proofErr w:type="spellEnd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 xml:space="preserve"> </w:t>
            </w:r>
            <w:proofErr w:type="spellStart"/>
            <w:proofErr w:type="gramStart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sa</w:t>
            </w:r>
            <w:proofErr w:type="spellEnd"/>
            <w:proofErr w:type="gramEnd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studentima</w:t>
            </w:r>
            <w:proofErr w:type="spellEnd"/>
            <w:r w:rsidRPr="000C6038">
              <w:rPr>
                <w:rFonts w:ascii="Arial" w:hAnsi="Arial" w:cs="Arial"/>
                <w:spacing w:val="-5"/>
                <w:sz w:val="22"/>
                <w:lang w:eastAsia="en-US"/>
              </w:rPr>
              <w:t>.</w:t>
            </w:r>
          </w:p>
          <w:p w14:paraId="2A81CF69" w14:textId="77777777" w:rsidR="003E0AC0" w:rsidRPr="003E0AC0" w:rsidRDefault="003E0AC0" w:rsidP="003E0AC0">
            <w:pPr>
              <w:ind w:left="0" w:firstLine="0"/>
              <w:rPr>
                <w:sz w:val="22"/>
                <w:szCs w:val="22"/>
              </w:rPr>
            </w:pPr>
          </w:p>
          <w:p w14:paraId="50FEC84F" w14:textId="77777777" w:rsidR="003E0AC0" w:rsidRPr="003E0AC0" w:rsidRDefault="003E0AC0" w:rsidP="003E0AC0">
            <w:pPr>
              <w:ind w:left="0" w:firstLine="0"/>
              <w:rPr>
                <w:sz w:val="22"/>
                <w:szCs w:val="22"/>
              </w:rPr>
            </w:pPr>
            <w:proofErr w:type="spellStart"/>
            <w:r w:rsidRPr="003E0AC0">
              <w:rPr>
                <w:sz w:val="22"/>
                <w:szCs w:val="22"/>
              </w:rPr>
              <w:t>Prilog</w:t>
            </w:r>
            <w:proofErr w:type="spellEnd"/>
            <w:r w:rsidRPr="003E0AC0">
              <w:rPr>
                <w:sz w:val="22"/>
                <w:szCs w:val="22"/>
              </w:rPr>
              <w:t xml:space="preserve">: </w:t>
            </w:r>
          </w:p>
          <w:p w14:paraId="7F32A776" w14:textId="527AA6D4" w:rsidR="00E021BC" w:rsidRPr="000C4F7F" w:rsidRDefault="00E021BC" w:rsidP="000C4F7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Nastavni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plan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po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semestrima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sa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informacionim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listama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po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nastavnim</w:t>
            </w:r>
            <w:proofErr w:type="spellEnd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0"/>
                <w:lang w:eastAsia="en-US"/>
              </w:rPr>
              <w:t>disciplinama</w:t>
            </w:r>
            <w:proofErr w:type="spellEnd"/>
          </w:p>
        </w:tc>
      </w:tr>
      <w:tr w:rsidR="00127A3E" w:rsidRPr="001E69F1" w14:paraId="4F9F32A6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5CAF6414" w14:textId="12D4E863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DD12BF" w:rsidRPr="00DD12BF" w14:paraId="5725ACA2" w14:textId="77777777" w:rsidTr="00171040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B5EEA31" w14:textId="0C06FA11" w:rsidR="00DD12BF" w:rsidRPr="00A15A94" w:rsidRDefault="000C6038" w:rsidP="000C6038">
            <w:pPr>
              <w:pStyle w:val="ListParagraph"/>
              <w:numPr>
                <w:ilvl w:val="1"/>
                <w:numId w:val="31"/>
              </w:numPr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Prostor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oprema</w:t>
            </w:r>
            <w:proofErr w:type="spellEnd"/>
          </w:p>
          <w:p w14:paraId="134B4759" w14:textId="77777777" w:rsidR="00A15A94" w:rsidRDefault="00A15A94" w:rsidP="00A15A94">
            <w:pPr>
              <w:rPr>
                <w:rFonts w:eastAsiaTheme="minorHAnsi"/>
              </w:rPr>
            </w:pPr>
          </w:p>
          <w:p w14:paraId="4E8997C8" w14:textId="2296407E" w:rsidR="000C6038" w:rsidRPr="000C6038" w:rsidRDefault="000C6038" w:rsidP="00A07E5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Ustanova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visokog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obrazovanja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r w:rsidR="00DD0DD4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je </w:t>
            </w:r>
            <w:proofErr w:type="spellStart"/>
            <w:r w:rsidR="00DD0DD4">
              <w:rPr>
                <w:rFonts w:ascii="Arial" w:eastAsia="Arial" w:hAnsi="Arial" w:cs="Arial"/>
                <w:sz w:val="22"/>
                <w:szCs w:val="20"/>
                <w:lang w:eastAsia="en-US"/>
              </w:rPr>
              <w:t>obezbijedila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:</w:t>
            </w:r>
          </w:p>
          <w:p w14:paraId="2766DD67" w14:textId="77777777" w:rsidR="000C6038" w:rsidRPr="000C4F7F" w:rsidRDefault="000C6038" w:rsidP="00A07E5E">
            <w:pPr>
              <w:pStyle w:val="ListParagraph"/>
              <w:numPr>
                <w:ilvl w:val="1"/>
                <w:numId w:val="39"/>
              </w:numPr>
              <w:jc w:val="both"/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</w:pPr>
            <w:proofErr w:type="spellStart"/>
            <w:r w:rsidRPr="000C4F7F">
              <w:rPr>
                <w:rFonts w:ascii="Arial" w:eastAsia="Arial" w:hAnsi="Arial" w:cs="Arial"/>
                <w:spacing w:val="-2"/>
                <w:sz w:val="22"/>
                <w:szCs w:val="20"/>
                <w:lang w:eastAsia="en-US"/>
              </w:rPr>
              <w:t>Tehni</w:t>
            </w:r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čku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opremu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u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vidu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integrisane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računarske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platforme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za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>realizaciju</w:t>
            </w:r>
            <w:proofErr w:type="spellEnd"/>
            <w:r w:rsidRPr="000C4F7F">
              <w:rPr>
                <w:rFonts w:ascii="Arial" w:hAnsi="Arial" w:cs="Arial"/>
                <w:spacing w:val="-2"/>
                <w:sz w:val="22"/>
                <w:szCs w:val="20"/>
                <w:lang w:eastAsia="en-US"/>
              </w:rPr>
              <w:t xml:space="preserve"> DL-a;</w:t>
            </w:r>
          </w:p>
          <w:p w14:paraId="4BEE09FC" w14:textId="77777777" w:rsidR="000C6038" w:rsidRPr="000C6038" w:rsidRDefault="000C6038" w:rsidP="00A07E5E">
            <w:pPr>
              <w:pStyle w:val="ListParagraph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Prostorije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čiji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broj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veličina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oprema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omogu</w:t>
            </w:r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ćava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obavljanje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klasičnih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konsultacija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završnog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ispita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, rad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nastavnog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administrativnog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osoblja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kao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smještaj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održavanje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integrisane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računarske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platforme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za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realizaciju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DL-a;</w:t>
            </w:r>
          </w:p>
          <w:p w14:paraId="366236CF" w14:textId="3A645229" w:rsidR="000C6038" w:rsidRPr="000C6038" w:rsidRDefault="000C6038" w:rsidP="00A07E5E">
            <w:pPr>
              <w:pStyle w:val="ListParagraph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lastRenderedPageBreak/>
              <w:t>Pristup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sopstvenoj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/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ili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drugim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odgovaraju</w:t>
            </w:r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ćim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bibliotekama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koje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su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specijalizovane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za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isporuku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u e-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obliku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ud</w:t>
            </w:r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žbenika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drugih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nastavnih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</w:t>
            </w:r>
            <w:proofErr w:type="spellEnd"/>
            <w:r w:rsidR="00C63432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naučnih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publikacija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.</w:t>
            </w:r>
          </w:p>
          <w:p w14:paraId="19D46433" w14:textId="77777777" w:rsidR="000C6038" w:rsidRPr="000C6038" w:rsidRDefault="000C6038" w:rsidP="00A07E5E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Ustanova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može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van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sjedišta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da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osnuje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konsultativne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centre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koji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imaju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pristup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integrisanoj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računarskoj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platformi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za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realizaciju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DL-a,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na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kojima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se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mogu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obavljati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:</w:t>
            </w:r>
          </w:p>
          <w:p w14:paraId="58120DE3" w14:textId="77777777" w:rsidR="000C6038" w:rsidRPr="000C6038" w:rsidRDefault="000C6038" w:rsidP="00A07E5E">
            <w:pPr>
              <w:pStyle w:val="ListParagraph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Klasi</w:t>
            </w:r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čne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konsultacije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;</w:t>
            </w:r>
          </w:p>
          <w:p w14:paraId="05F029C9" w14:textId="77777777" w:rsidR="000C6038" w:rsidRPr="000C6038" w:rsidRDefault="000C6038" w:rsidP="00A07E5E">
            <w:pPr>
              <w:pStyle w:val="ListParagraph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Nastava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za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grupu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studenata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,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posredstvom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video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konferencijskog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sistema</w:t>
            </w:r>
            <w:proofErr w:type="spellEnd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;</w:t>
            </w:r>
          </w:p>
          <w:p w14:paraId="1A8FC322" w14:textId="7C8E9B7E" w:rsidR="00A15A94" w:rsidRPr="000C6038" w:rsidRDefault="000C6038" w:rsidP="00A07E5E">
            <w:pPr>
              <w:pStyle w:val="ListParagraph"/>
              <w:numPr>
                <w:ilvl w:val="1"/>
                <w:numId w:val="39"/>
              </w:num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proofErr w:type="spellStart"/>
            <w:r w:rsidRPr="000C6038">
              <w:rPr>
                <w:rFonts w:ascii="Arial" w:eastAsia="Arial" w:hAnsi="Arial" w:cs="Arial"/>
                <w:sz w:val="22"/>
                <w:szCs w:val="20"/>
                <w:lang w:eastAsia="en-US"/>
              </w:rPr>
              <w:t>Zavr</w:t>
            </w:r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šni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ispiti</w:t>
            </w:r>
            <w:proofErr w:type="spellEnd"/>
            <w:r w:rsidRPr="000C6038">
              <w:rPr>
                <w:rFonts w:ascii="Arial" w:hAnsi="Arial" w:cs="Arial"/>
                <w:sz w:val="22"/>
                <w:szCs w:val="20"/>
                <w:lang w:eastAsia="en-US"/>
              </w:rPr>
              <w:t>.</w:t>
            </w:r>
          </w:p>
          <w:p w14:paraId="1EA5BBE3" w14:textId="1E9F6DE4" w:rsidR="00A15A94" w:rsidRPr="00A15A94" w:rsidRDefault="00A15A94" w:rsidP="0058404D">
            <w:pPr>
              <w:ind w:left="0" w:firstLine="0"/>
              <w:rPr>
                <w:rFonts w:eastAsiaTheme="minorHAnsi"/>
              </w:rPr>
            </w:pPr>
          </w:p>
        </w:tc>
      </w:tr>
      <w:tr w:rsidR="00127A3E" w:rsidRPr="001E69F1" w14:paraId="6BF50493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52209A3C" w14:textId="77777777" w:rsidR="00127A3E" w:rsidRDefault="000C4F7F" w:rsidP="000D2F41">
            <w:pPr>
              <w:rPr>
                <w:rFonts w:eastAsiaTheme="minorHAnsi"/>
                <w:i/>
                <w:iCs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lastRenderedPageBreak/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  <w:p w14:paraId="4A8A2BE9" w14:textId="77777777" w:rsidR="00FA7383" w:rsidRDefault="00FA7383" w:rsidP="006B6C35">
            <w:pPr>
              <w:rPr>
                <w:color w:val="FF0000"/>
                <w:sz w:val="22"/>
              </w:rPr>
            </w:pPr>
            <w:r w:rsidRPr="006B6C35">
              <w:rPr>
                <w:color w:val="FF0000"/>
                <w:sz w:val="22"/>
              </w:rPr>
              <w:t xml:space="preserve">- </w:t>
            </w:r>
            <w:proofErr w:type="spellStart"/>
            <w:r w:rsidRPr="006B6C35">
              <w:rPr>
                <w:color w:val="FF0000"/>
                <w:sz w:val="22"/>
              </w:rPr>
              <w:t>Tehnička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oprema</w:t>
            </w:r>
            <w:proofErr w:type="spellEnd"/>
            <w:r w:rsidRPr="006B6C35">
              <w:rPr>
                <w:color w:val="FF0000"/>
                <w:sz w:val="22"/>
              </w:rPr>
              <w:t xml:space="preserve"> je </w:t>
            </w:r>
            <w:proofErr w:type="spellStart"/>
            <w:r w:rsidRPr="006B6C35">
              <w:rPr>
                <w:color w:val="FF0000"/>
                <w:sz w:val="22"/>
              </w:rPr>
              <w:t>bazirna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na</w:t>
            </w:r>
            <w:proofErr w:type="spellEnd"/>
            <w:r w:rsidRPr="006B6C35">
              <w:rPr>
                <w:color w:val="FF0000"/>
                <w:sz w:val="22"/>
              </w:rPr>
              <w:t xml:space="preserve"> video </w:t>
            </w:r>
            <w:proofErr w:type="spellStart"/>
            <w:r w:rsidRPr="006B6C35">
              <w:rPr>
                <w:color w:val="FF0000"/>
                <w:sz w:val="22"/>
              </w:rPr>
              <w:t>opremi</w:t>
            </w:r>
            <w:proofErr w:type="spellEnd"/>
            <w:r w:rsidRPr="006B6C35">
              <w:rPr>
                <w:color w:val="FF0000"/>
                <w:sz w:val="22"/>
              </w:rPr>
              <w:t xml:space="preserve"> u </w:t>
            </w:r>
            <w:proofErr w:type="spellStart"/>
            <w:r w:rsidRPr="006B6C35">
              <w:rPr>
                <w:color w:val="FF0000"/>
                <w:sz w:val="22"/>
              </w:rPr>
              <w:t>prosrorijama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Univerziteta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sa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mogućnošću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prenosa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uživo</w:t>
            </w:r>
            <w:proofErr w:type="spellEnd"/>
            <w:r w:rsidR="006B6C35"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i</w:t>
            </w:r>
            <w:proofErr w:type="spellEnd"/>
            <w:r w:rsidRPr="006B6C35">
              <w:rPr>
                <w:color w:val="FF0000"/>
                <w:sz w:val="22"/>
              </w:rPr>
              <w:t xml:space="preserve">/ </w:t>
            </w:r>
            <w:proofErr w:type="spellStart"/>
            <w:r w:rsidRPr="006B6C35">
              <w:rPr>
                <w:color w:val="FF0000"/>
                <w:sz w:val="22"/>
              </w:rPr>
              <w:t>ili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snimanja</w:t>
            </w:r>
            <w:proofErr w:type="spellEnd"/>
            <w:r w:rsidRPr="006B6C35">
              <w:rPr>
                <w:color w:val="FF0000"/>
                <w:sz w:val="22"/>
              </w:rPr>
              <w:t xml:space="preserve"> video </w:t>
            </w:r>
            <w:proofErr w:type="spellStart"/>
            <w:r w:rsidRPr="006B6C35">
              <w:rPr>
                <w:color w:val="FF0000"/>
                <w:sz w:val="22"/>
              </w:rPr>
              <w:t>materijala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="006B6C35">
              <w:rPr>
                <w:color w:val="FF0000"/>
                <w:sz w:val="22"/>
              </w:rPr>
              <w:t>i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plasiranja</w:t>
            </w:r>
            <w:proofErr w:type="spellEnd"/>
            <w:r w:rsidRPr="006B6C35">
              <w:rPr>
                <w:color w:val="FF0000"/>
                <w:sz w:val="22"/>
              </w:rPr>
              <w:t xml:space="preserve"> da DL </w:t>
            </w:r>
            <w:proofErr w:type="spellStart"/>
            <w:r w:rsidRPr="006B6C35">
              <w:rPr>
                <w:color w:val="FF0000"/>
                <w:sz w:val="22"/>
              </w:rPr>
              <w:t>platformi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="006B6C35">
              <w:rPr>
                <w:color w:val="FF0000"/>
                <w:sz w:val="22"/>
              </w:rPr>
              <w:t>i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dostupnosti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iste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studentima</w:t>
            </w:r>
            <w:proofErr w:type="spellEnd"/>
            <w:r w:rsidR="006B6C35"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narednih</w:t>
            </w:r>
            <w:proofErr w:type="spellEnd"/>
            <w:r w:rsidRPr="006B6C35">
              <w:rPr>
                <w:color w:val="FF0000"/>
                <w:sz w:val="22"/>
              </w:rPr>
              <w:t xml:space="preserve"> </w:t>
            </w:r>
            <w:proofErr w:type="spellStart"/>
            <w:r w:rsidRPr="006B6C35">
              <w:rPr>
                <w:color w:val="FF0000"/>
                <w:sz w:val="22"/>
              </w:rPr>
              <w:t>godinu</w:t>
            </w:r>
            <w:proofErr w:type="spellEnd"/>
            <w:r w:rsidRPr="006B6C35">
              <w:rPr>
                <w:color w:val="FF0000"/>
                <w:sz w:val="22"/>
              </w:rPr>
              <w:t xml:space="preserve"> dana.</w:t>
            </w:r>
          </w:p>
          <w:p w14:paraId="7F2C72B5" w14:textId="1C7A0F04" w:rsidR="00B07043" w:rsidRPr="00B07043" w:rsidRDefault="00B07043" w:rsidP="00B07043">
            <w:pPr>
              <w:spacing w:after="0" w:line="240" w:lineRule="auto"/>
              <w:ind w:left="0" w:firstLine="0"/>
              <w:outlineLvl w:val="0"/>
              <w:rPr>
                <w:color w:val="FF0000"/>
                <w:sz w:val="22"/>
              </w:rPr>
            </w:pPr>
            <w:r w:rsidRPr="00B07043">
              <w:rPr>
                <w:color w:val="FF0000"/>
                <w:sz w:val="22"/>
              </w:rPr>
              <w:t>Logitech Meet</w:t>
            </w:r>
            <w:r>
              <w:rPr>
                <w:color w:val="FF0000"/>
                <w:sz w:val="22"/>
              </w:rPr>
              <w:t xml:space="preserve"> </w:t>
            </w:r>
            <w:r w:rsidRPr="00B07043">
              <w:rPr>
                <w:color w:val="FF0000"/>
                <w:sz w:val="22"/>
              </w:rPr>
              <w:t xml:space="preserve">Up </w:t>
            </w:r>
            <w:proofErr w:type="spellStart"/>
            <w:r w:rsidRPr="00B07043">
              <w:rPr>
                <w:color w:val="FF0000"/>
                <w:sz w:val="22"/>
              </w:rPr>
              <w:t>konferencijska</w:t>
            </w:r>
            <w:proofErr w:type="spellEnd"/>
            <w:r w:rsidRPr="00B07043">
              <w:rPr>
                <w:color w:val="FF0000"/>
                <w:sz w:val="22"/>
              </w:rPr>
              <w:t xml:space="preserve"> web </w:t>
            </w:r>
            <w:proofErr w:type="spellStart"/>
            <w:r w:rsidRPr="00B07043">
              <w:rPr>
                <w:color w:val="FF0000"/>
                <w:sz w:val="22"/>
              </w:rPr>
              <w:t>kamera</w:t>
            </w:r>
            <w:proofErr w:type="spellEnd"/>
            <w:r>
              <w:rPr>
                <w:color w:val="FF0000"/>
                <w:sz w:val="22"/>
              </w:rPr>
              <w:t xml:space="preserve"> - </w:t>
            </w:r>
            <w:hyperlink r:id="rId8" w:history="1">
              <w:r w:rsidRPr="00382795">
                <w:rPr>
                  <w:rStyle w:val="Hyperlink"/>
                  <w:rFonts w:eastAsiaTheme="minorHAnsi"/>
                  <w:b/>
                </w:rPr>
                <w:t>https://datika.me/logitech-meetup-konferencijska-web-kamera/</w:t>
              </w:r>
            </w:hyperlink>
            <w:r>
              <w:rPr>
                <w:rFonts w:eastAsiaTheme="minorHAnsi"/>
                <w:b/>
              </w:rPr>
              <w:t xml:space="preserve">  </w:t>
            </w:r>
            <w:proofErr w:type="spellStart"/>
            <w:r w:rsidRPr="00B07043">
              <w:rPr>
                <w:color w:val="FF0000"/>
                <w:sz w:val="22"/>
              </w:rPr>
              <w:t>cijena</w:t>
            </w:r>
            <w:proofErr w:type="spellEnd"/>
            <w:r w:rsidRPr="00B07043">
              <w:rPr>
                <w:color w:val="FF0000"/>
                <w:sz w:val="22"/>
              </w:rPr>
              <w:t xml:space="preserve"> 1193€</w:t>
            </w:r>
          </w:p>
          <w:p w14:paraId="33A17140" w14:textId="3EA4620B" w:rsidR="00B07043" w:rsidRDefault="00B07043" w:rsidP="00B07043">
            <w:pPr>
              <w:spacing w:after="0" w:line="240" w:lineRule="auto"/>
              <w:ind w:left="0" w:firstLine="0"/>
              <w:outlineLvl w:val="0"/>
              <w:rPr>
                <w:color w:val="FF0000"/>
                <w:sz w:val="22"/>
              </w:rPr>
            </w:pPr>
            <w:r w:rsidRPr="00B07043">
              <w:rPr>
                <w:color w:val="FF0000"/>
                <w:sz w:val="22"/>
              </w:rPr>
              <w:t xml:space="preserve">HISENSE 65A6K </w:t>
            </w:r>
            <w:proofErr w:type="spellStart"/>
            <w:r w:rsidRPr="00B07043">
              <w:rPr>
                <w:color w:val="FF0000"/>
                <w:sz w:val="22"/>
              </w:rPr>
              <w:t>Televizor</w:t>
            </w:r>
            <w:proofErr w:type="spellEnd"/>
            <w:r>
              <w:rPr>
                <w:color w:val="FF0000"/>
                <w:sz w:val="22"/>
              </w:rPr>
              <w:t xml:space="preserve"> - </w:t>
            </w:r>
            <w:hyperlink r:id="rId9" w:history="1">
              <w:r w:rsidRPr="00382795">
                <w:rPr>
                  <w:rStyle w:val="Hyperlink"/>
                  <w:rFonts w:eastAsiaTheme="minorHAnsi"/>
                  <w:b/>
                </w:rPr>
                <w:t>https://www.multicom.me/televizori-i-av-tehnika/led-televizor/hisense/televizor-hisense-65a6k--119556.html</w:t>
              </w:r>
            </w:hyperlink>
            <w:r>
              <w:rPr>
                <w:rStyle w:val="Hyperlink"/>
                <w:rFonts w:eastAsiaTheme="minorHAnsi"/>
                <w:b/>
              </w:rPr>
              <w:t xml:space="preserve"> </w:t>
            </w:r>
            <w:proofErr w:type="spellStart"/>
            <w:r w:rsidRPr="00B07043">
              <w:rPr>
                <w:color w:val="FF0000"/>
                <w:sz w:val="22"/>
              </w:rPr>
              <w:t>cijena</w:t>
            </w:r>
            <w:proofErr w:type="spellEnd"/>
            <w:r w:rsidRPr="00B07043"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615</w:t>
            </w:r>
            <w:r w:rsidRPr="00B07043">
              <w:rPr>
                <w:color w:val="FF0000"/>
                <w:sz w:val="22"/>
              </w:rPr>
              <w:t>€</w:t>
            </w:r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ili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sličan</w:t>
            </w:r>
            <w:proofErr w:type="spellEnd"/>
            <w:r>
              <w:rPr>
                <w:color w:val="FF0000"/>
                <w:sz w:val="22"/>
              </w:rPr>
              <w:t xml:space="preserve"> minimum </w:t>
            </w:r>
            <w:proofErr w:type="spellStart"/>
            <w:r>
              <w:rPr>
                <w:color w:val="FF0000"/>
                <w:sz w:val="22"/>
              </w:rPr>
              <w:t>ove</w:t>
            </w:r>
            <w:proofErr w:type="spellEnd"/>
            <w:r>
              <w:rPr>
                <w:color w:val="FF0000"/>
                <w:sz w:val="22"/>
              </w:rPr>
              <w:t xml:space="preserve"> dijagonale</w:t>
            </w:r>
            <w:bookmarkStart w:id="0" w:name="_GoBack"/>
            <w:bookmarkEnd w:id="0"/>
          </w:p>
          <w:p w14:paraId="7CC6A6AC" w14:textId="62930E9C" w:rsidR="00B07043" w:rsidRPr="001E69F1" w:rsidRDefault="00B07043" w:rsidP="00B07043">
            <w:pPr>
              <w:spacing w:after="0" w:line="240" w:lineRule="auto"/>
              <w:ind w:left="0" w:firstLine="0"/>
              <w:outlineLvl w:val="0"/>
              <w:rPr>
                <w:rFonts w:eastAsiaTheme="minorHAnsi"/>
                <w:b/>
              </w:rPr>
            </w:pPr>
            <w:proofErr w:type="spellStart"/>
            <w:r>
              <w:rPr>
                <w:color w:val="FF0000"/>
                <w:sz w:val="22"/>
              </w:rPr>
              <w:t>Ostali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potrošni</w:t>
            </w:r>
            <w:proofErr w:type="spellEnd"/>
            <w:r>
              <w:rPr>
                <w:color w:val="FF0000"/>
                <w:sz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</w:rPr>
              <w:t>materijal</w:t>
            </w:r>
            <w:proofErr w:type="spellEnd"/>
            <w:r>
              <w:rPr>
                <w:color w:val="FF0000"/>
                <w:sz w:val="22"/>
              </w:rPr>
              <w:t xml:space="preserve"> 100€</w:t>
            </w:r>
          </w:p>
        </w:tc>
      </w:tr>
      <w:tr w:rsidR="00DD12BF" w:rsidRPr="00DD12BF" w14:paraId="45FBA48F" w14:textId="77777777" w:rsidTr="00171040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3A095B7" w14:textId="4AC49378" w:rsidR="00DD12BF" w:rsidRPr="00A15A94" w:rsidRDefault="000C6038" w:rsidP="00A07E5E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Informaciona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infrastruktura</w:t>
            </w:r>
            <w:proofErr w:type="spellEnd"/>
          </w:p>
          <w:p w14:paraId="529C807F" w14:textId="77777777" w:rsidR="00A15A94" w:rsidRDefault="00A15A94" w:rsidP="00A07E5E">
            <w:pPr>
              <w:ind w:left="0" w:firstLine="0"/>
              <w:jc w:val="both"/>
              <w:rPr>
                <w:rFonts w:eastAsiaTheme="minorHAnsi"/>
              </w:rPr>
            </w:pPr>
          </w:p>
          <w:p w14:paraId="445578DB" w14:textId="7573D1E5" w:rsidR="00D7305C" w:rsidRPr="00D7305C" w:rsidRDefault="00D7305C" w:rsidP="00A07E5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Ustanova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visokog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obrazovanja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obezbje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đuje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integrisanu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računarsku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platformu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koja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omogućava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realizaciju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DL-a,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što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odnosi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na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1E0A4546" w14:textId="3660EFF8" w:rsidR="00D7305C" w:rsidRPr="00C1546E" w:rsidRDefault="00D7305C" w:rsidP="00C1546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Smje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štaj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čuvanje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distribuciju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multimedijalnih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nastavnih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sadržaja</w:t>
            </w:r>
            <w:proofErr w:type="spellEnd"/>
            <w:r w:rsidRPr="00C1546E">
              <w:rPr>
                <w:rFonts w:ascii="Arial" w:hAnsi="Arial" w:cs="Arial"/>
                <w:sz w:val="22"/>
                <w:lang w:eastAsia="en-US"/>
              </w:rPr>
              <w:t>;</w:t>
            </w:r>
          </w:p>
          <w:p w14:paraId="0B104E7F" w14:textId="5BD211CB" w:rsidR="00D7305C" w:rsidRPr="00C1546E" w:rsidRDefault="00D7305C" w:rsidP="00A07E5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Jedinstveni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korisni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čki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interfejs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koji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podržava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sve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kategorij</w:t>
            </w:r>
            <w:r w:rsidR="00D04A66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korisnika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studente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nastavnike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administrativno-tehničko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osoblje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pruža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odgovarajući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sistem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kontrole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pristupa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zaštite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sadržaja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0BA01D3B" w14:textId="25017B6E" w:rsidR="00D7305C" w:rsidRDefault="00D7305C" w:rsidP="00A07E5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Definisano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ovla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šćenje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za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postavljan</w:t>
            </w:r>
            <w:r w:rsidR="00D04A66"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materijala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od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strane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nastavnika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saradnika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administrativnog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osoblja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studenata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;</w:t>
            </w:r>
          </w:p>
          <w:p w14:paraId="188E11AA" w14:textId="77777777" w:rsidR="00D7305C" w:rsidRDefault="00D7305C" w:rsidP="00A07E5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Komunikaciju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nastavnika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saradnika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studentima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koja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uklju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čuje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upotrebu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elektronske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pošte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diskusionih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foruma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diskusija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u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realnom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vremenu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;</w:t>
            </w:r>
          </w:p>
          <w:p w14:paraId="1D486733" w14:textId="77777777" w:rsidR="00D7305C" w:rsidRPr="00D7305C" w:rsidRDefault="00D7305C" w:rsidP="00A07E5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Provjeru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ocjenjivanje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studenata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samoprovjera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provjere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tokom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nastave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, online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podno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šenje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izvje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štaja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ispit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);</w:t>
            </w:r>
          </w:p>
          <w:p w14:paraId="7DABCB18" w14:textId="77777777" w:rsidR="00D7305C" w:rsidRDefault="00D7305C" w:rsidP="00A07E5E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Evidenciju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pristupa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sistemu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od</w:t>
            </w:r>
            <w:proofErr w:type="spellEnd"/>
            <w:proofErr w:type="gram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strane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svih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korisnika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.</w:t>
            </w:r>
          </w:p>
          <w:p w14:paraId="2BA954F1" w14:textId="77777777" w:rsidR="00A15A94" w:rsidRPr="00FA7383" w:rsidRDefault="00D7305C" w:rsidP="00A07E5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hAnsi="Arial" w:cs="Arial"/>
                <w:szCs w:val="20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Ustanova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visokog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obrazovanja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22"/>
                <w:lang w:eastAsia="en-US"/>
              </w:rPr>
              <w:t>mo</w:t>
            </w:r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že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obezbijedi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opremu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koja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omogućava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druge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oblike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DL-a,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kao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što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su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javno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emitovanje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vremenski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planiranog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nastavnog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događaja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emitovanje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predavanja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ili</w:t>
            </w:r>
            <w:proofErr w:type="spellEnd"/>
            <w:proofErr w:type="gram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diskusija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uživo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ili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video </w:t>
            </w:r>
            <w:proofErr w:type="spellStart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snimka</w:t>
            </w:r>
            <w:proofErr w:type="spellEnd"/>
            <w:r w:rsidRPr="00D7305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75F1529F" w14:textId="69ECDCE2" w:rsidR="00FA7383" w:rsidRPr="00FA7383" w:rsidRDefault="00FA7383" w:rsidP="00FA7383">
            <w:pPr>
              <w:ind w:left="360" w:firstLine="0"/>
              <w:jc w:val="both"/>
            </w:pPr>
          </w:p>
        </w:tc>
      </w:tr>
      <w:tr w:rsidR="00127A3E" w:rsidRPr="001E69F1" w14:paraId="1FACB269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5FF2C0ED" w14:textId="77777777" w:rsidR="00127A3E" w:rsidRDefault="000C4F7F" w:rsidP="000D2F41">
            <w:pPr>
              <w:rPr>
                <w:rFonts w:eastAsiaTheme="minorHAnsi"/>
                <w:i/>
                <w:iCs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  <w:p w14:paraId="51CFF67C" w14:textId="6FC84724" w:rsidR="00FA7383" w:rsidRDefault="00FA7383" w:rsidP="000D2F41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proofErr w:type="spellStart"/>
            <w:r w:rsidRPr="00C1546E">
              <w:rPr>
                <w:color w:val="FF0000"/>
                <w:sz w:val="22"/>
              </w:rPr>
              <w:t>Čuvanje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će</w:t>
            </w:r>
            <w:proofErr w:type="spellEnd"/>
            <w:r w:rsidRPr="00C1546E">
              <w:rPr>
                <w:color w:val="FF0000"/>
                <w:sz w:val="22"/>
              </w:rPr>
              <w:t xml:space="preserve"> se </w:t>
            </w:r>
            <w:proofErr w:type="spellStart"/>
            <w:r w:rsidRPr="00C1546E">
              <w:rPr>
                <w:color w:val="FF0000"/>
                <w:sz w:val="22"/>
              </w:rPr>
              <w:t>obavljati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</w:rPr>
              <w:t xml:space="preserve"> Google Cloud </w:t>
            </w:r>
            <w:proofErr w:type="spellStart"/>
            <w:r w:rsidRPr="00C1546E">
              <w:rPr>
                <w:color w:val="FF0000"/>
                <w:sz w:val="22"/>
              </w:rPr>
              <w:t>Serverima</w:t>
            </w:r>
            <w:proofErr w:type="spellEnd"/>
            <w:r w:rsidRPr="00C1546E">
              <w:rPr>
                <w:color w:val="FF0000"/>
                <w:sz w:val="22"/>
              </w:rPr>
              <w:t xml:space="preserve"> I </w:t>
            </w:r>
            <w:proofErr w:type="spellStart"/>
            <w:r w:rsidRPr="00C1546E">
              <w:rPr>
                <w:color w:val="FF0000"/>
                <w:sz w:val="22"/>
              </w:rPr>
              <w:t>lokalnim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serverima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Univerzitetu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ukoliko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bude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bilo</w:t>
            </w:r>
            <w:proofErr w:type="spellEnd"/>
            <w:r w:rsidRPr="00C1546E">
              <w:rPr>
                <w:color w:val="FF0000"/>
                <w:sz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</w:rPr>
              <w:t>potrebe</w:t>
            </w:r>
            <w:proofErr w:type="spellEnd"/>
          </w:p>
          <w:p w14:paraId="45AD435F" w14:textId="77777777" w:rsidR="00FA7383" w:rsidRDefault="00FA7383" w:rsidP="00FA738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FF0000"/>
                <w:sz w:val="22"/>
                <w:szCs w:val="22"/>
              </w:rPr>
              <w:t>B</w:t>
            </w:r>
            <w:r w:rsidRPr="00C1546E">
              <w:rPr>
                <w:color w:val="FF0000"/>
                <w:sz w:val="22"/>
                <w:szCs w:val="22"/>
              </w:rPr>
              <w:t>aziran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MOODLE learning management system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koji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se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Univerzitetu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koristi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od 2009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godine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i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kojoj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postoji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gore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navedena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hierarhija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sa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pravima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korisnika</w:t>
            </w:r>
            <w:proofErr w:type="spellEnd"/>
          </w:p>
          <w:p w14:paraId="23B4CDB7" w14:textId="77777777" w:rsidR="00FA7383" w:rsidRDefault="00FA7383" w:rsidP="00FA738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r w:rsidRPr="00C1546E">
              <w:rPr>
                <w:color w:val="FF0000"/>
                <w:sz w:val="22"/>
                <w:szCs w:val="22"/>
              </w:rPr>
              <w:t xml:space="preserve">MOODLE 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platforma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je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bazirana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kursevima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na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kojima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administriraju</w:t>
            </w:r>
            <w:proofErr w:type="spellEnd"/>
            <w:r w:rsidRPr="00C1546E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1546E">
              <w:rPr>
                <w:color w:val="FF0000"/>
                <w:sz w:val="22"/>
                <w:szCs w:val="22"/>
              </w:rPr>
              <w:t>profesori</w:t>
            </w:r>
            <w:proofErr w:type="spellEnd"/>
          </w:p>
          <w:p w14:paraId="72885815" w14:textId="135C6867" w:rsidR="00FA7383" w:rsidRDefault="00FA7383" w:rsidP="00FA738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Putem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mail-a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ili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foruma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u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okviru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LMS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platforme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(MOODLE)</w:t>
            </w:r>
          </w:p>
          <w:p w14:paraId="01F4A268" w14:textId="210716D2" w:rsidR="00FA7383" w:rsidRDefault="00FA7383" w:rsidP="00FA7383">
            <w:pPr>
              <w:rPr>
                <w:color w:val="FF0000"/>
                <w:sz w:val="22"/>
                <w:szCs w:val="22"/>
              </w:rPr>
            </w:pPr>
            <w:r w:rsidRPr="00FA7383">
              <w:rPr>
                <w:color w:val="FF0000"/>
                <w:sz w:val="22"/>
                <w:szCs w:val="22"/>
              </w:rPr>
              <w:t xml:space="preserve">Google Meets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ima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opciju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evidencije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prisustva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ljudi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koji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su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prisustvovali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online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predavanjima</w:t>
            </w:r>
            <w:proofErr w:type="spellEnd"/>
          </w:p>
          <w:p w14:paraId="4235A94C" w14:textId="17DE9C58" w:rsidR="00FA7383" w:rsidRPr="00FA7383" w:rsidRDefault="00FA7383" w:rsidP="00FA7383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r w:rsidRPr="00FA7383">
              <w:rPr>
                <w:color w:val="FF0000"/>
                <w:sz w:val="22"/>
                <w:szCs w:val="22"/>
              </w:rPr>
              <w:t xml:space="preserve">Live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predavanja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putem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Google meets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alata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I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drugih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alata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iz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Google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Schollar</w:t>
            </w:r>
            <w:proofErr w:type="spellEnd"/>
            <w:r w:rsidRPr="00FA738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A7383">
              <w:rPr>
                <w:color w:val="FF0000"/>
                <w:sz w:val="22"/>
                <w:szCs w:val="22"/>
              </w:rPr>
              <w:t>paketa</w:t>
            </w:r>
            <w:proofErr w:type="spellEnd"/>
          </w:p>
        </w:tc>
      </w:tr>
      <w:tr w:rsidR="00DD12BF" w:rsidRPr="00DD12BF" w14:paraId="55D1F975" w14:textId="77777777" w:rsidTr="00171040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E974529" w14:textId="3E1CE630" w:rsidR="00DD12BF" w:rsidRPr="00A15A94" w:rsidRDefault="00D7305C" w:rsidP="00D04A6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Nastavno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osoblje</w:t>
            </w:r>
            <w:proofErr w:type="spellEnd"/>
          </w:p>
          <w:p w14:paraId="2C44FF07" w14:textId="77777777" w:rsidR="00A15A94" w:rsidRDefault="00A15A94" w:rsidP="00D04A66">
            <w:pPr>
              <w:ind w:left="0" w:firstLine="0"/>
              <w:jc w:val="both"/>
              <w:rPr>
                <w:rFonts w:eastAsiaTheme="minorHAnsi"/>
              </w:rPr>
            </w:pPr>
          </w:p>
          <w:p w14:paraId="333E4C7E" w14:textId="577E87D5" w:rsidR="00D7305C" w:rsidRPr="00D7305C" w:rsidRDefault="00D7305C" w:rsidP="00D04A6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U</w:t>
            </w:r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stanova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visokog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obrazovanja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ima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kvalifikovano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kompetentno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nastavno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osoblje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(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nastavnike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saradnike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u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nastavi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-e-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tutore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)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pripremu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izvođenje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DL-a;</w:t>
            </w:r>
          </w:p>
          <w:p w14:paraId="78093AD6" w14:textId="77777777" w:rsidR="00D7305C" w:rsidRPr="00D7305C" w:rsidRDefault="00D7305C" w:rsidP="00D04A6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Nastavno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osoblje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je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odgovorno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pripremu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nastavnog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materijala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pra</w:t>
            </w:r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ćenje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napredovanja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studenata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provjeru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znanja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ocjenjivanje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,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kao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usklađivanje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svih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aktivnosti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u DL-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procesu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;</w:t>
            </w:r>
          </w:p>
          <w:p w14:paraId="1523255F" w14:textId="74A811EB" w:rsidR="00D7305C" w:rsidRDefault="00D7305C" w:rsidP="00D04A66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lastRenderedPageBreak/>
              <w:t>Potreban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broj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nastavnog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osoblja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realizaciju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studijskog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programa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DL-a </w:t>
            </w:r>
            <w:proofErr w:type="spellStart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>utvrđuje</w:t>
            </w:r>
            <w:proofErr w:type="spellEnd"/>
            <w:r w:rsidRPr="00D730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se </w:t>
            </w:r>
            <w:proofErr w:type="spellStart"/>
            <w:proofErr w:type="gram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proofErr w:type="gram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isti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način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kao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tradicionalnu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nastavu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(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osnovu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potrebnog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broja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časova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nastave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broja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studenata</w:t>
            </w:r>
            <w:proofErr w:type="spellEnd"/>
            <w:r w:rsidRPr="00D7305C">
              <w:rPr>
                <w:rFonts w:ascii="Arial" w:hAnsi="Arial" w:cs="Arial"/>
                <w:sz w:val="22"/>
                <w:szCs w:val="18"/>
                <w:lang w:eastAsia="en-US"/>
              </w:rPr>
              <w:t>).</w:t>
            </w:r>
          </w:p>
          <w:p w14:paraId="6EC44EB1" w14:textId="5005F1DE" w:rsidR="0005097C" w:rsidRDefault="0005097C" w:rsidP="0005097C">
            <w:pPr>
              <w:jc w:val="both"/>
              <w:rPr>
                <w:sz w:val="22"/>
                <w:szCs w:val="18"/>
              </w:rPr>
            </w:pPr>
          </w:p>
          <w:p w14:paraId="0F1CB78E" w14:textId="33A59B7D" w:rsidR="0005097C" w:rsidRDefault="0005097C" w:rsidP="0005097C">
            <w:pPr>
              <w:jc w:val="both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Prilog</w:t>
            </w:r>
            <w:proofErr w:type="spellEnd"/>
            <w:r>
              <w:rPr>
                <w:sz w:val="22"/>
                <w:szCs w:val="18"/>
              </w:rPr>
              <w:t>:</w:t>
            </w:r>
          </w:p>
          <w:p w14:paraId="4A1D0191" w14:textId="1E13CA4A" w:rsidR="00A15A94" w:rsidRPr="00DD0DD4" w:rsidRDefault="0005097C" w:rsidP="00DD0DD4">
            <w:pPr>
              <w:pStyle w:val="ListParagraph"/>
              <w:jc w:val="both"/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</w:pP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Lista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angažovanih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nastavnika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i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saradnika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sa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biografijama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u</w:t>
            </w:r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govori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o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radu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za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angažovano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nastavno</w:t>
            </w:r>
            <w:proofErr w:type="spellEnd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osoblje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,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najvažniji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naučno-istraživački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radovi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u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posljednjih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5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godina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, plan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opterećenosti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nastavnog</w:t>
            </w:r>
            <w:proofErr w:type="spellEnd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="00810D09" w:rsidRPr="00DD0DD4">
              <w:rPr>
                <w:rFonts w:ascii="Arial" w:hAnsi="Arial" w:cs="Arial"/>
                <w:i/>
                <w:iCs/>
                <w:sz w:val="20"/>
                <w:szCs w:val="16"/>
                <w:lang w:eastAsia="en-US"/>
              </w:rPr>
              <w:t>osoblja</w:t>
            </w:r>
            <w:proofErr w:type="spellEnd"/>
          </w:p>
        </w:tc>
      </w:tr>
      <w:tr w:rsidR="00127A3E" w:rsidRPr="001E69F1" w14:paraId="26F1DFC1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6DEC8D33" w14:textId="66FE8A5D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lastRenderedPageBreak/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DD12BF" w:rsidRPr="00DD12BF" w14:paraId="4C7FB335" w14:textId="77777777" w:rsidTr="00171040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55B48C0" w14:textId="1083B557" w:rsidR="00DD12BF" w:rsidRPr="00A15A94" w:rsidRDefault="00D7305C" w:rsidP="000C6038">
            <w:pPr>
              <w:pStyle w:val="ListParagraph"/>
              <w:numPr>
                <w:ilvl w:val="1"/>
                <w:numId w:val="31"/>
              </w:numPr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Nenastavno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osoblje</w:t>
            </w:r>
            <w:proofErr w:type="spellEnd"/>
          </w:p>
          <w:p w14:paraId="3A02A473" w14:textId="77777777" w:rsidR="00A15A94" w:rsidRDefault="00A15A94" w:rsidP="00A15A94">
            <w:pPr>
              <w:ind w:left="0" w:firstLine="0"/>
              <w:rPr>
                <w:rFonts w:eastAsiaTheme="minorHAnsi"/>
              </w:rPr>
            </w:pPr>
          </w:p>
          <w:p w14:paraId="4B943949" w14:textId="39DA2C75" w:rsidR="00C63432" w:rsidRDefault="00C63432" w:rsidP="00DD0DD4">
            <w:pPr>
              <w:pStyle w:val="ListParagraph"/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U</w:t>
            </w:r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stanova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visokog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obrazovanja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koja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akredituje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program DL-</w:t>
            </w:r>
            <w:proofErr w:type="gram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a</w:t>
            </w:r>
            <w:proofErr w:type="gram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ima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jedno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stručno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lice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koje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je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zaduženo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tehničku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pripremu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nastavnih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materijala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,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jedno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stručno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lice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administriranje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sistema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tehničku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podršku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procesu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DL-a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jedno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administrativno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lice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koji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će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biti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zaduženo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administrativno-tehničku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podršku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studentima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.</w:t>
            </w:r>
          </w:p>
          <w:p w14:paraId="0CB1D665" w14:textId="77777777" w:rsidR="00810D09" w:rsidRPr="00810D09" w:rsidRDefault="00810D09" w:rsidP="00810D09">
            <w:pPr>
              <w:jc w:val="both"/>
              <w:rPr>
                <w:sz w:val="22"/>
                <w:szCs w:val="18"/>
              </w:rPr>
            </w:pPr>
          </w:p>
          <w:p w14:paraId="13942E74" w14:textId="77777777" w:rsidR="00810D09" w:rsidRDefault="00810D09" w:rsidP="00810D09">
            <w:pPr>
              <w:jc w:val="both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Prilog</w:t>
            </w:r>
            <w:proofErr w:type="spellEnd"/>
            <w:r>
              <w:rPr>
                <w:sz w:val="22"/>
                <w:szCs w:val="18"/>
              </w:rPr>
              <w:t>:</w:t>
            </w:r>
          </w:p>
          <w:p w14:paraId="6E8A58DB" w14:textId="3A47C5B5" w:rsidR="00A15A94" w:rsidRPr="000C4F7F" w:rsidRDefault="00810D09" w:rsidP="00DD0DD4">
            <w:pPr>
              <w:pStyle w:val="ListParagraph"/>
              <w:jc w:val="both"/>
              <w:rPr>
                <w:rFonts w:ascii="Arial" w:hAnsi="Arial" w:cs="Arial"/>
                <w:sz w:val="20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  <w:lang w:eastAsia="en-US"/>
              </w:rPr>
              <w:t>Ugovori</w:t>
            </w:r>
            <w:proofErr w:type="spellEnd"/>
            <w:r>
              <w:rPr>
                <w:rFonts w:ascii="Arial" w:hAnsi="Arial" w:cs="Arial"/>
                <w:sz w:val="20"/>
                <w:szCs w:val="16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16"/>
                <w:lang w:eastAsia="en-US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6"/>
                <w:lang w:eastAsia="en-US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6"/>
                <w:lang w:eastAsia="en-US"/>
              </w:rPr>
              <w:t>angažovanju</w:t>
            </w:r>
            <w:proofErr w:type="spellEnd"/>
            <w:r>
              <w:rPr>
                <w:rFonts w:ascii="Arial" w:hAnsi="Arial" w:cs="Arial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6"/>
                <w:lang w:eastAsia="en-US"/>
              </w:rPr>
              <w:t>nenastavnog</w:t>
            </w:r>
            <w:proofErr w:type="spellEnd"/>
            <w:r>
              <w:rPr>
                <w:rFonts w:ascii="Arial" w:hAnsi="Arial" w:cs="Arial"/>
                <w:sz w:val="20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6"/>
                <w:lang w:eastAsia="en-US"/>
              </w:rPr>
              <w:t>osoblja</w:t>
            </w:r>
            <w:proofErr w:type="spellEnd"/>
          </w:p>
        </w:tc>
      </w:tr>
      <w:tr w:rsidR="00127A3E" w:rsidRPr="001E69F1" w14:paraId="3DD415F5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979B9A7" w14:textId="334327CF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C63432" w:rsidRPr="00C63432" w14:paraId="2581D74D" w14:textId="77777777" w:rsidTr="007416A3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96C1CEB" w14:textId="32F9B217" w:rsidR="00C63432" w:rsidRPr="00A15A94" w:rsidRDefault="00C63432" w:rsidP="00D04A6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Studenti</w:t>
            </w:r>
            <w:proofErr w:type="spellEnd"/>
          </w:p>
          <w:p w14:paraId="539E34E4" w14:textId="77777777" w:rsidR="00C63432" w:rsidRDefault="00C63432" w:rsidP="00D04A66">
            <w:pPr>
              <w:ind w:left="0" w:firstLine="0"/>
              <w:jc w:val="both"/>
              <w:rPr>
                <w:rFonts w:eastAsiaTheme="minorHAnsi"/>
              </w:rPr>
            </w:pPr>
          </w:p>
          <w:p w14:paraId="507C72E8" w14:textId="77777777" w:rsidR="00C63432" w:rsidRPr="00C63432" w:rsidRDefault="00C63432" w:rsidP="00D04A6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Upis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studenata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studijske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programe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DL-a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obavlja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se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po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istim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pravilima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kriterijumima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koji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važe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studijske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programe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koji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se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realizuju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tradicionalan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način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;</w:t>
            </w:r>
          </w:p>
          <w:p w14:paraId="51511289" w14:textId="63429BB4" w:rsidR="00C63432" w:rsidRPr="00C63432" w:rsidRDefault="00D04A66" w:rsidP="00D04A6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18"/>
                <w:lang w:eastAsia="en-US"/>
              </w:rPr>
              <w:t>Ustanova</w:t>
            </w:r>
            <w:proofErr w:type="spellEnd"/>
            <w:r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18"/>
                <w:lang w:eastAsia="en-US"/>
              </w:rPr>
              <w:t>s</w:t>
            </w:r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tudenti</w:t>
            </w:r>
            <w:r>
              <w:rPr>
                <w:rFonts w:ascii="Arial" w:eastAsia="Arial" w:hAnsi="Arial" w:cs="Arial"/>
                <w:sz w:val="22"/>
                <w:szCs w:val="18"/>
                <w:lang w:eastAsia="en-US"/>
              </w:rPr>
              <w:t>ma</w:t>
            </w:r>
            <w:proofErr w:type="spellEnd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programu</w:t>
            </w:r>
            <w:proofErr w:type="spellEnd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DL-a </w:t>
            </w:r>
            <w:proofErr w:type="spellStart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obezbjeđu</w:t>
            </w:r>
            <w:r w:rsidR="0013445C">
              <w:rPr>
                <w:rFonts w:ascii="Arial" w:eastAsia="Arial" w:hAnsi="Arial" w:cs="Arial"/>
                <w:sz w:val="22"/>
                <w:szCs w:val="18"/>
                <w:lang w:eastAsia="en-US"/>
              </w:rPr>
              <w:t>je</w:t>
            </w:r>
            <w:proofErr w:type="spellEnd"/>
            <w:r w:rsidR="0013445C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materijalno-tehni</w:t>
            </w:r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čke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uslove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(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odgovarajuću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opremu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, 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pristup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Internetu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) </w:t>
            </w:r>
            <w:proofErr w:type="spellStart"/>
            <w:r w:rsidR="0013445C">
              <w:rPr>
                <w:rFonts w:ascii="Arial" w:hAnsi="Arial" w:cs="Arial"/>
                <w:sz w:val="22"/>
                <w:szCs w:val="18"/>
                <w:lang w:eastAsia="en-US"/>
              </w:rPr>
              <w:t>kako</w:t>
            </w:r>
            <w:proofErr w:type="spellEnd"/>
            <w:r w:rsidR="0013445C">
              <w:rPr>
                <w:rFonts w:ascii="Arial" w:hAnsi="Arial" w:cs="Arial"/>
                <w:sz w:val="22"/>
                <w:szCs w:val="18"/>
                <w:lang w:eastAsia="en-US"/>
              </w:rPr>
              <w:t xml:space="preserve"> bi </w:t>
            </w:r>
            <w:proofErr w:type="spellStart"/>
            <w:r w:rsidR="0013445C">
              <w:rPr>
                <w:rFonts w:ascii="Arial" w:hAnsi="Arial" w:cs="Arial"/>
                <w:sz w:val="22"/>
                <w:szCs w:val="18"/>
                <w:lang w:eastAsia="en-US"/>
              </w:rPr>
              <w:t>pratili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nastavni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proces</w:t>
            </w:r>
            <w:proofErr w:type="spellEnd"/>
            <w:r w:rsidR="00C63432" w:rsidRPr="00C63432">
              <w:rPr>
                <w:rFonts w:ascii="Arial" w:hAnsi="Arial" w:cs="Arial"/>
                <w:sz w:val="22"/>
                <w:szCs w:val="18"/>
                <w:lang w:eastAsia="en-US"/>
              </w:rPr>
              <w:t>;</w:t>
            </w:r>
          </w:p>
          <w:p w14:paraId="776000A4" w14:textId="7291B075" w:rsidR="00C63432" w:rsidRPr="00C63432" w:rsidRDefault="00C63432" w:rsidP="00D04A66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2"/>
                <w:szCs w:val="18"/>
                <w:lang w:eastAsia="en-US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Studenti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upisani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proofErr w:type="gram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DL-u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imaju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prohodnost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nastavak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studija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odgovarajući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program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koji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se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izvodi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tradicionalni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način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obrnuto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18"/>
                <w:lang w:eastAsia="en-US"/>
              </w:rPr>
              <w:t>na</w:t>
            </w:r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čin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i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pod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uslovima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definisanim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aktima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ustanove</w:t>
            </w:r>
            <w:proofErr w:type="spellEnd"/>
            <w:r w:rsidRPr="00C63432">
              <w:rPr>
                <w:rFonts w:ascii="Arial" w:hAnsi="Arial" w:cs="Arial"/>
                <w:sz w:val="22"/>
                <w:szCs w:val="18"/>
                <w:lang w:eastAsia="en-US"/>
              </w:rPr>
              <w:t>.</w:t>
            </w:r>
          </w:p>
          <w:p w14:paraId="39059069" w14:textId="77777777" w:rsidR="00C63432" w:rsidRPr="00C63432" w:rsidRDefault="00C63432" w:rsidP="007416A3">
            <w:pPr>
              <w:rPr>
                <w:rFonts w:eastAsiaTheme="minorHAnsi"/>
              </w:rPr>
            </w:pPr>
          </w:p>
        </w:tc>
      </w:tr>
      <w:tr w:rsidR="00127A3E" w:rsidRPr="001E69F1" w14:paraId="58F7DD0B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76E9932" w14:textId="65D71EC2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C63432" w:rsidRPr="00C63432" w14:paraId="6665CEFD" w14:textId="77777777" w:rsidTr="007416A3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D449C93" w14:textId="65EBF9BC" w:rsidR="00C63432" w:rsidRPr="00A15A94" w:rsidRDefault="00C63432" w:rsidP="00D04A6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Provjera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znanja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ocjenjivanje</w:t>
            </w:r>
            <w:proofErr w:type="spellEnd"/>
          </w:p>
          <w:p w14:paraId="5C3781DA" w14:textId="77777777" w:rsidR="00C63432" w:rsidRDefault="00C63432" w:rsidP="00D04A66">
            <w:pPr>
              <w:ind w:left="0" w:firstLine="0"/>
              <w:jc w:val="both"/>
              <w:rPr>
                <w:rFonts w:eastAsiaTheme="minorHAnsi"/>
              </w:rPr>
            </w:pPr>
          </w:p>
          <w:p w14:paraId="0B3A7BEE" w14:textId="0BABF441" w:rsidR="00C63432" w:rsidRPr="00C63432" w:rsidRDefault="00C63432" w:rsidP="00D04A6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Provjere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13445C">
              <w:rPr>
                <w:rFonts w:ascii="Arial" w:eastAsia="Arial" w:hAnsi="Arial" w:cs="Arial"/>
                <w:sz w:val="22"/>
                <w:szCs w:val="22"/>
              </w:rPr>
              <w:t>znanja</w:t>
            </w:r>
            <w:proofErr w:type="spellEnd"/>
            <w:r w:rsidR="001344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organizuju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skladu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432">
              <w:rPr>
                <w:rFonts w:ascii="Arial" w:eastAsia="Arial" w:hAnsi="Arial" w:cs="Arial"/>
                <w:sz w:val="22"/>
                <w:szCs w:val="22"/>
              </w:rPr>
              <w:t>sa</w:t>
            </w:r>
            <w:proofErr w:type="spellEnd"/>
            <w:proofErr w:type="gram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ishodima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učenja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prezentiranim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informacionim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listama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predmeta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Provjere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treba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potpunosti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odgovaraju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dinamici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organizacije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nastave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DB10F42" w14:textId="77777777" w:rsidR="00C63432" w:rsidRPr="00C63432" w:rsidRDefault="00C63432" w:rsidP="00D04A6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samostalne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radove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studenata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definiše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njihovo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CA340D9" w14:textId="77777777" w:rsidR="00C63432" w:rsidRPr="00C63432" w:rsidRDefault="00C63432" w:rsidP="00D04A66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dostavljanje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provjeravanje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ispravljanje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DFBB7EC" w14:textId="77777777" w:rsidR="00C63432" w:rsidRPr="00C63432" w:rsidRDefault="00C63432" w:rsidP="00D04A66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ocjenjivanje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izvještavanje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rezultatima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ocjenjivanja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arhiviranje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CCBB293" w14:textId="77777777" w:rsidR="00C63432" w:rsidRPr="00C63432" w:rsidRDefault="00C63432" w:rsidP="00D04A6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Provjere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znanja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obuhvataju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D8E8313" w14:textId="77777777" w:rsidR="00C63432" w:rsidRPr="00C63432" w:rsidRDefault="00C63432" w:rsidP="00D04A66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kolokvijume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testove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(u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toku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nastave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</w:p>
          <w:p w14:paraId="1F47494B" w14:textId="632E4CD8" w:rsidR="00C63432" w:rsidRPr="00C63432" w:rsidRDefault="00C63432" w:rsidP="00D04A66">
            <w:pPr>
              <w:pStyle w:val="ListParagraph"/>
              <w:numPr>
                <w:ilvl w:val="1"/>
                <w:numId w:val="43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završn</w:t>
            </w:r>
            <w:r w:rsidR="0013445C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ispit</w:t>
            </w:r>
            <w:r w:rsidR="0013445C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nakon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završetka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nastave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),</w:t>
            </w:r>
          </w:p>
          <w:p w14:paraId="0CD3907A" w14:textId="213207F3" w:rsidR="00C63432" w:rsidRPr="00C63432" w:rsidRDefault="00C63432" w:rsidP="00D04A6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43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13445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13445C">
              <w:rPr>
                <w:rFonts w:ascii="Arial" w:eastAsia="Arial" w:hAnsi="Arial" w:cs="Arial"/>
                <w:sz w:val="22"/>
                <w:szCs w:val="22"/>
              </w:rPr>
              <w:t>koji</w:t>
            </w:r>
            <w:proofErr w:type="spellEnd"/>
            <w:r w:rsidR="0013445C">
              <w:rPr>
                <w:rFonts w:ascii="Arial" w:eastAsia="Arial" w:hAnsi="Arial" w:cs="Arial"/>
                <w:sz w:val="22"/>
                <w:szCs w:val="22"/>
              </w:rPr>
              <w:t xml:space="preserve"> se</w:t>
            </w:r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organizuj</w:t>
            </w:r>
            <w:r w:rsidR="0013445C"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polaž</w:t>
            </w:r>
            <w:r w:rsidR="0013445C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sjedištu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visokoškolske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ustanove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konsultativnim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centrima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B5A3DB6" w14:textId="77777777" w:rsidR="00C63432" w:rsidRPr="00C63432" w:rsidRDefault="00C63432" w:rsidP="00D04A6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Ukoliko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ispit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organizuje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konsultativnim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centrima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ustanova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podnosi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dokaze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obezbijeđeni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jednaki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uslovi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polaganje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ispita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kao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sjedi</w:t>
            </w:r>
            <w:r w:rsidRPr="00C63432">
              <w:rPr>
                <w:rFonts w:ascii="Arial" w:hAnsi="Arial" w:cs="Arial"/>
                <w:sz w:val="22"/>
                <w:szCs w:val="22"/>
              </w:rPr>
              <w:t>štu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hAnsi="Arial" w:cs="Arial"/>
                <w:sz w:val="22"/>
                <w:szCs w:val="22"/>
              </w:rPr>
              <w:t>ustanove</w:t>
            </w:r>
            <w:proofErr w:type="spellEnd"/>
            <w:r w:rsidRPr="00C6343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2C592C" w14:textId="77777777" w:rsidR="00C63432" w:rsidRPr="00C63432" w:rsidRDefault="00C63432" w:rsidP="007416A3">
            <w:pPr>
              <w:rPr>
                <w:rFonts w:eastAsiaTheme="minorHAnsi"/>
              </w:rPr>
            </w:pPr>
          </w:p>
        </w:tc>
      </w:tr>
      <w:tr w:rsidR="00127A3E" w:rsidRPr="001E69F1" w14:paraId="2F6F2EEB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022A64F1" w14:textId="5BE0F9AA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lastRenderedPageBreak/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C63432" w:rsidRPr="00C63432" w14:paraId="3FBD6ED4" w14:textId="77777777" w:rsidTr="007416A3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AC6392F" w14:textId="0F94D6D7" w:rsidR="00C63432" w:rsidRPr="00A15A94" w:rsidRDefault="00C63432" w:rsidP="00D04A6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Obezbjeđenje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i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unapređenje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kvaliteta</w:t>
            </w:r>
            <w:proofErr w:type="spellEnd"/>
          </w:p>
          <w:p w14:paraId="718C7725" w14:textId="77777777" w:rsidR="00C63432" w:rsidRDefault="00C63432" w:rsidP="00D04A66">
            <w:pPr>
              <w:ind w:left="0" w:firstLine="0"/>
              <w:jc w:val="both"/>
              <w:rPr>
                <w:rFonts w:eastAsiaTheme="minorHAnsi"/>
              </w:rPr>
            </w:pPr>
          </w:p>
          <w:p w14:paraId="5347478D" w14:textId="2BA9CEFF" w:rsidR="00C63432" w:rsidRPr="00C63432" w:rsidRDefault="00C63432" w:rsidP="00D04A6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Ustanova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okviru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strategije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obezbjeđenja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kvaliteta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DD0DD4">
              <w:rPr>
                <w:rFonts w:ascii="Arial" w:eastAsia="Arial" w:hAnsi="Arial" w:cs="Arial"/>
                <w:sz w:val="22"/>
                <w:szCs w:val="22"/>
              </w:rPr>
              <w:t>usaglašava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mjere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obezbjeđenje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unaprjeđenje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kvaliteta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DL-a.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studije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prati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kvalitet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izvođenja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nastave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obavljanje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provjera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znanja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uspješnost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studenata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studiranju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432"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proofErr w:type="gram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pojedinačnim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predmetima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cjelini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kvalitet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pripremljenih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materijala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učenje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akademske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administrativno-tehničke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podrške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studentima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isti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provjere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planiraju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mjere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unaprjeđenje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kvaliteta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090D738" w14:textId="4DFDF9D8" w:rsidR="00C63432" w:rsidRPr="00C63432" w:rsidRDefault="00C63432" w:rsidP="00D04A6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Ustanova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sprovodi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postupak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samovrjednovanja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saglasno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pravilima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interno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obezbjeđenja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kvaliteta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obavezno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postupku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reakreditacije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F9D67DD" w14:textId="65479233" w:rsidR="00C63432" w:rsidRPr="0058404D" w:rsidRDefault="00C63432" w:rsidP="00D04A66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Ustanova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priprema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izvještaj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samovrjednovanju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javno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ga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objavljuje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(web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stranica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432">
              <w:rPr>
                <w:rFonts w:ascii="Arial" w:eastAsia="Arial" w:hAnsi="Arial" w:cs="Arial"/>
                <w:sz w:val="22"/>
                <w:szCs w:val="22"/>
              </w:rPr>
              <w:t>ili</w:t>
            </w:r>
            <w:proofErr w:type="spellEnd"/>
            <w:proofErr w:type="gram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drugi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način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05C0AE95" w14:textId="1E998833" w:rsidR="0058404D" w:rsidRDefault="0058404D" w:rsidP="0058404D">
            <w:pPr>
              <w:jc w:val="both"/>
              <w:rPr>
                <w:sz w:val="22"/>
                <w:szCs w:val="22"/>
              </w:rPr>
            </w:pPr>
          </w:p>
          <w:p w14:paraId="030ADDE7" w14:textId="1496A28A" w:rsidR="0058404D" w:rsidRDefault="0058404D" w:rsidP="0058404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Prilog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52D13A7B" w14:textId="42BD94E4" w:rsidR="00C63432" w:rsidRPr="000C4F7F" w:rsidRDefault="0058404D" w:rsidP="00DD0DD4">
            <w:pPr>
              <w:pStyle w:val="ListParagraph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proofErr w:type="spellStart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>Strategija</w:t>
            </w:r>
            <w:proofErr w:type="spellEnd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>obezbjeđenja</w:t>
            </w:r>
            <w:proofErr w:type="spellEnd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>kvaliteta</w:t>
            </w:r>
            <w:proofErr w:type="spellEnd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hAnsi="Arial" w:cs="Arial"/>
                <w:sz w:val="20"/>
                <w:szCs w:val="22"/>
                <w:lang w:eastAsia="en-US"/>
              </w:rPr>
              <w:t>ustanove</w:t>
            </w:r>
            <w:proofErr w:type="spellEnd"/>
          </w:p>
        </w:tc>
      </w:tr>
      <w:tr w:rsidR="00127A3E" w:rsidRPr="001E69F1" w14:paraId="13B04611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3C689887" w14:textId="2D97C7B3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C63432" w:rsidRPr="00C63432" w14:paraId="6E46A584" w14:textId="77777777" w:rsidTr="007416A3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2A91922" w14:textId="0C94D73B" w:rsidR="00C63432" w:rsidRPr="00A15A94" w:rsidRDefault="00C63432" w:rsidP="00D04A6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Dokumentacija</w:t>
            </w:r>
            <w:proofErr w:type="spellEnd"/>
          </w:p>
          <w:p w14:paraId="3C361102" w14:textId="77777777" w:rsidR="00C63432" w:rsidRDefault="00C63432" w:rsidP="00D04A66">
            <w:pPr>
              <w:ind w:left="0" w:firstLine="0"/>
              <w:jc w:val="both"/>
              <w:rPr>
                <w:rFonts w:eastAsiaTheme="minorHAnsi"/>
              </w:rPr>
            </w:pPr>
          </w:p>
          <w:p w14:paraId="03DB425E" w14:textId="1F1ADEE1" w:rsidR="00C63432" w:rsidRPr="00C63432" w:rsidRDefault="00C63432" w:rsidP="00D04A6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Ustanova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posjeduje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relevantna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pravila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implementaciju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576BD1">
              <w:rPr>
                <w:rFonts w:ascii="Arial" w:eastAsia="Arial" w:hAnsi="Arial" w:cs="Arial"/>
                <w:sz w:val="22"/>
                <w:szCs w:val="22"/>
              </w:rPr>
              <w:t>studijskih</w:t>
            </w:r>
            <w:proofErr w:type="spellEnd"/>
            <w:r w:rsidR="00576BD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programa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jasno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definisanim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pravilima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upis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sprovo</w:t>
            </w:r>
            <w:r w:rsidR="00576BD1">
              <w:rPr>
                <w:rFonts w:ascii="Arial" w:eastAsia="Arial" w:hAnsi="Arial" w:cs="Arial"/>
                <w:sz w:val="22"/>
                <w:szCs w:val="22"/>
              </w:rPr>
              <w:t>đ</w:t>
            </w:r>
            <w:r w:rsidRPr="00C63432">
              <w:rPr>
                <w:rFonts w:ascii="Arial" w:eastAsia="Arial" w:hAnsi="Arial" w:cs="Arial"/>
                <w:sz w:val="22"/>
                <w:szCs w:val="22"/>
              </w:rPr>
              <w:t>enje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nastavnog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procesa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izdavanje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diploma;</w:t>
            </w:r>
          </w:p>
          <w:p w14:paraId="3BA14B4D" w14:textId="2366A5E4" w:rsidR="00C63432" w:rsidRDefault="00C63432" w:rsidP="00D04A66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Dvojezični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dodatak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diplomi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sadrži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informaciju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željenim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ishodima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učenja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3F6EE2D" w14:textId="3847F423" w:rsidR="00576BD1" w:rsidRDefault="00576BD1" w:rsidP="00576BD1">
            <w:pPr>
              <w:jc w:val="both"/>
              <w:rPr>
                <w:sz w:val="22"/>
                <w:szCs w:val="22"/>
              </w:rPr>
            </w:pPr>
          </w:p>
          <w:p w14:paraId="3B6DB5A9" w14:textId="2B87D73D" w:rsidR="00576BD1" w:rsidRPr="00576BD1" w:rsidRDefault="00576BD1" w:rsidP="00576BD1">
            <w:pPr>
              <w:jc w:val="both"/>
              <w:rPr>
                <w:sz w:val="22"/>
                <w:szCs w:val="22"/>
              </w:rPr>
            </w:pPr>
            <w:proofErr w:type="spellStart"/>
            <w:r w:rsidRPr="00576BD1">
              <w:rPr>
                <w:sz w:val="22"/>
                <w:szCs w:val="22"/>
              </w:rPr>
              <w:t>Prilog</w:t>
            </w:r>
            <w:proofErr w:type="spellEnd"/>
            <w:r w:rsidRPr="00576BD1">
              <w:rPr>
                <w:sz w:val="22"/>
                <w:szCs w:val="22"/>
              </w:rPr>
              <w:t>:</w:t>
            </w:r>
          </w:p>
          <w:p w14:paraId="0665F9B0" w14:textId="0C26E302" w:rsidR="0005097C" w:rsidRPr="00810D09" w:rsidRDefault="0005097C" w:rsidP="00576B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  <w:szCs w:val="22"/>
                <w:lang w:eastAsia="en-US"/>
              </w:rPr>
            </w:pP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Pravilnik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o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uslovima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kriterijumima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i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postupcima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upisa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u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prvu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godinu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studija</w:t>
            </w:r>
            <w:proofErr w:type="spellEnd"/>
          </w:p>
          <w:p w14:paraId="1558FA6E" w14:textId="0B4C3A51" w:rsidR="00576BD1" w:rsidRPr="00810D09" w:rsidRDefault="00576BD1" w:rsidP="00576BD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  <w:szCs w:val="22"/>
                <w:lang w:eastAsia="en-US"/>
              </w:rPr>
            </w:pP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Pravila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studiranja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na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daljinu</w:t>
            </w:r>
            <w:proofErr w:type="spellEnd"/>
          </w:p>
          <w:p w14:paraId="35D2AD14" w14:textId="6E6397CE" w:rsidR="00C63432" w:rsidRPr="000C4F7F" w:rsidRDefault="00E021BC" w:rsidP="000C4F7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  <w:szCs w:val="22"/>
                <w:lang w:eastAsia="en-US"/>
              </w:rPr>
            </w:pP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Primjer</w:t>
            </w:r>
            <w:proofErr w:type="spellEnd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d</w:t>
            </w:r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iplom</w:t>
            </w:r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e</w:t>
            </w:r>
            <w:proofErr w:type="spellEnd"/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i</w:t>
            </w:r>
            <w:proofErr w:type="spellEnd"/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dodat</w:t>
            </w:r>
            <w:r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ka</w:t>
            </w:r>
            <w:proofErr w:type="spellEnd"/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576BD1" w:rsidRPr="00810D09">
              <w:rPr>
                <w:rFonts w:ascii="Arial" w:eastAsia="Arial" w:hAnsi="Arial" w:cs="Arial"/>
                <w:sz w:val="20"/>
                <w:szCs w:val="22"/>
                <w:lang w:eastAsia="en-US"/>
              </w:rPr>
              <w:t>diplome</w:t>
            </w:r>
            <w:proofErr w:type="spellEnd"/>
          </w:p>
        </w:tc>
      </w:tr>
      <w:tr w:rsidR="00127A3E" w:rsidRPr="001E69F1" w14:paraId="17F7B9BE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23FC0FD2" w14:textId="2DEE2011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  <w:tr w:rsidR="00C63432" w:rsidRPr="00C63432" w14:paraId="024B6903" w14:textId="77777777" w:rsidTr="007416A3">
        <w:trPr>
          <w:trHeight w:val="57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EE5EBCE" w14:textId="5FB9780E" w:rsidR="00C63432" w:rsidRPr="00A15A94" w:rsidRDefault="00C63432" w:rsidP="00D04A66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Primjeri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dobre</w:t>
            </w:r>
            <w:proofErr w:type="spellEnd"/>
            <w:r>
              <w:rPr>
                <w:rFonts w:ascii="Arial" w:eastAsiaTheme="minorHAnsi" w:hAnsi="Arial" w:cs="Arial"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2060"/>
                <w:lang w:eastAsia="en-US"/>
              </w:rPr>
              <w:t>prakse</w:t>
            </w:r>
            <w:proofErr w:type="spellEnd"/>
          </w:p>
          <w:p w14:paraId="75941187" w14:textId="77777777" w:rsidR="00C63432" w:rsidRDefault="00C63432" w:rsidP="00D04A66">
            <w:pPr>
              <w:ind w:left="0" w:firstLine="0"/>
              <w:jc w:val="both"/>
              <w:rPr>
                <w:rFonts w:eastAsiaTheme="minorHAnsi"/>
              </w:rPr>
            </w:pPr>
          </w:p>
          <w:p w14:paraId="541FB54A" w14:textId="014D162D" w:rsidR="00C63432" w:rsidRPr="0005097C" w:rsidRDefault="00C63432" w:rsidP="00D04A66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Potrebno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je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kod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zahtjeva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za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akreditaciju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navesti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slučajeve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dobre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prakse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ustanova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koje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C63432">
              <w:rPr>
                <w:rFonts w:ascii="Arial" w:eastAsia="Arial" w:hAnsi="Arial" w:cs="Arial"/>
                <w:sz w:val="22"/>
                <w:szCs w:val="22"/>
              </w:rPr>
              <w:t>lementiraju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slične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programe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3432">
              <w:rPr>
                <w:rFonts w:ascii="Arial" w:eastAsia="Arial" w:hAnsi="Arial" w:cs="Arial"/>
                <w:sz w:val="22"/>
                <w:szCs w:val="22"/>
              </w:rPr>
              <w:t>sa</w:t>
            </w:r>
            <w:proofErr w:type="spellEnd"/>
            <w:proofErr w:type="gram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odre</w:t>
            </w:r>
            <w:r>
              <w:rPr>
                <w:rFonts w:ascii="Arial" w:eastAsia="Arial" w:hAnsi="Arial" w:cs="Arial"/>
                <w:sz w:val="22"/>
                <w:szCs w:val="22"/>
              </w:rPr>
              <w:t>đ</w:t>
            </w:r>
            <w:r w:rsidRPr="00C63432">
              <w:rPr>
                <w:rFonts w:ascii="Arial" w:eastAsia="Arial" w:hAnsi="Arial" w:cs="Arial"/>
                <w:sz w:val="22"/>
                <w:szCs w:val="22"/>
              </w:rPr>
              <w:t>enim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nivoom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uporedivosti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po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osnovu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ciljeva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programa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nastavnih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planova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ishoda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3432">
              <w:rPr>
                <w:rFonts w:ascii="Arial" w:eastAsia="Arial" w:hAnsi="Arial" w:cs="Arial"/>
                <w:sz w:val="22"/>
                <w:szCs w:val="22"/>
              </w:rPr>
              <w:t>učenja</w:t>
            </w:r>
            <w:proofErr w:type="spellEnd"/>
            <w:r w:rsidRPr="00C6343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5587A8B" w14:textId="77777777" w:rsidR="0005097C" w:rsidRPr="00C63432" w:rsidRDefault="0005097C" w:rsidP="0005097C">
            <w:pPr>
              <w:pStyle w:val="List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FD2B82" w14:textId="2E61E7D4" w:rsidR="00C63432" w:rsidRDefault="0005097C" w:rsidP="00D04A66">
            <w:pPr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05097C">
              <w:rPr>
                <w:rFonts w:eastAsiaTheme="minorHAnsi"/>
                <w:sz w:val="22"/>
                <w:szCs w:val="22"/>
              </w:rPr>
              <w:t>Prilog</w:t>
            </w:r>
            <w:proofErr w:type="spellEnd"/>
            <w:r w:rsidRPr="0005097C">
              <w:rPr>
                <w:rFonts w:eastAsiaTheme="minorHAnsi"/>
                <w:sz w:val="22"/>
                <w:szCs w:val="22"/>
              </w:rPr>
              <w:t>:</w:t>
            </w:r>
          </w:p>
          <w:p w14:paraId="5F7ABA56" w14:textId="4BE1F685" w:rsidR="0005097C" w:rsidRPr="000C4F7F" w:rsidRDefault="0005097C" w:rsidP="00DD0DD4">
            <w:pPr>
              <w:pStyle w:val="ListParagraph"/>
              <w:jc w:val="both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proofErr w:type="spellStart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Nastavni</w:t>
            </w:r>
            <w:proofErr w:type="spellEnd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planovi</w:t>
            </w:r>
            <w:proofErr w:type="spellEnd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sličnih</w:t>
            </w:r>
            <w:proofErr w:type="spellEnd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fakulteta</w:t>
            </w:r>
            <w:proofErr w:type="spellEnd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iz</w:t>
            </w:r>
            <w:proofErr w:type="spellEnd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okruženja</w:t>
            </w:r>
            <w:proofErr w:type="spellEnd"/>
            <w:r w:rsidR="00CF121D"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CF121D"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i</w:t>
            </w:r>
            <w:proofErr w:type="spellEnd"/>
            <w:r w:rsidR="00CF121D"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CF121D" w:rsidRPr="00810D09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šire</w:t>
            </w:r>
            <w:proofErr w:type="spellEnd"/>
          </w:p>
        </w:tc>
      </w:tr>
      <w:tr w:rsidR="00127A3E" w:rsidRPr="001E69F1" w14:paraId="5DA4E624" w14:textId="77777777" w:rsidTr="00066094">
        <w:trPr>
          <w:trHeight w:val="850"/>
        </w:trPr>
        <w:tc>
          <w:tcPr>
            <w:tcW w:w="9016" w:type="dxa"/>
            <w:tcBorders>
              <w:bottom w:val="single" w:sz="4" w:space="0" w:color="000000" w:themeColor="text1"/>
            </w:tcBorders>
          </w:tcPr>
          <w:p w14:paraId="742C2C1A" w14:textId="71F9CBD1" w:rsidR="00127A3E" w:rsidRPr="001E69F1" w:rsidRDefault="000C4F7F" w:rsidP="000D2F41">
            <w:pPr>
              <w:rPr>
                <w:rFonts w:eastAsiaTheme="minorHAnsi"/>
                <w:b/>
              </w:rPr>
            </w:pPr>
            <w:proofErr w:type="spellStart"/>
            <w:r w:rsidRPr="0045131A">
              <w:rPr>
                <w:rFonts w:eastAsiaTheme="minorHAnsi"/>
                <w:i/>
                <w:iCs/>
                <w:sz w:val="18"/>
                <w:szCs w:val="22"/>
              </w:rPr>
              <w:t>Obrazložiti</w:t>
            </w:r>
            <w:proofErr w:type="spellEnd"/>
            <w:r>
              <w:rPr>
                <w:rFonts w:eastAsiaTheme="minorHAnsi"/>
                <w:i/>
                <w:iCs/>
              </w:rPr>
              <w:t>:</w:t>
            </w:r>
          </w:p>
        </w:tc>
      </w:tr>
    </w:tbl>
    <w:p w14:paraId="1C30E250" w14:textId="4B3F1188" w:rsidR="008F565F" w:rsidRDefault="008F565F">
      <w:pPr>
        <w:spacing w:after="160" w:line="259" w:lineRule="auto"/>
        <w:ind w:left="0" w:firstLine="0"/>
      </w:pPr>
    </w:p>
    <w:sectPr w:rsidR="008F565F">
      <w:headerReference w:type="default" r:id="rId10"/>
      <w:pgSz w:w="11906" w:h="16838"/>
      <w:pgMar w:top="1445" w:right="1436" w:bottom="14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6776" w14:textId="77777777" w:rsidR="001D0452" w:rsidRDefault="001D0452" w:rsidP="000C4F7F">
      <w:pPr>
        <w:spacing w:after="0" w:line="240" w:lineRule="auto"/>
      </w:pPr>
      <w:r>
        <w:separator/>
      </w:r>
    </w:p>
  </w:endnote>
  <w:endnote w:type="continuationSeparator" w:id="0">
    <w:p w14:paraId="60E599D9" w14:textId="77777777" w:rsidR="001D0452" w:rsidRDefault="001D0452" w:rsidP="000C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AF0C" w14:textId="77777777" w:rsidR="001D0452" w:rsidRDefault="001D0452" w:rsidP="000C4F7F">
      <w:pPr>
        <w:spacing w:after="0" w:line="240" w:lineRule="auto"/>
      </w:pPr>
      <w:r>
        <w:separator/>
      </w:r>
    </w:p>
  </w:footnote>
  <w:footnote w:type="continuationSeparator" w:id="0">
    <w:p w14:paraId="24922B68" w14:textId="77777777" w:rsidR="001D0452" w:rsidRDefault="001D0452" w:rsidP="000C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2009" w14:textId="42D8D572" w:rsidR="000C4F7F" w:rsidRPr="000C4F7F" w:rsidRDefault="000C4F7F" w:rsidP="000C4F7F">
    <w:pPr>
      <w:pStyle w:val="Header"/>
      <w:jc w:val="right"/>
      <w:rPr>
        <w:sz w:val="20"/>
        <w:szCs w:val="28"/>
      </w:rPr>
    </w:pPr>
    <w:r w:rsidRPr="000C4F7F">
      <w:rPr>
        <w:sz w:val="20"/>
        <w:szCs w:val="28"/>
      </w:rPr>
      <w:t>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C2"/>
    <w:multiLevelType w:val="hybridMultilevel"/>
    <w:tmpl w:val="8F3C628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6FED"/>
    <w:multiLevelType w:val="hybridMultilevel"/>
    <w:tmpl w:val="DBBA27E6"/>
    <w:lvl w:ilvl="0" w:tplc="0F9E8CD2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B86355"/>
    <w:multiLevelType w:val="multilevel"/>
    <w:tmpl w:val="2EAA9BB6"/>
    <w:lvl w:ilvl="0">
      <w:start w:val="1"/>
      <w:numFmt w:val="decimal"/>
      <w:lvlText w:val="%1."/>
      <w:lvlJc w:val="left"/>
      <w:pPr>
        <w:ind w:left="1068" w:hanging="360"/>
      </w:pPr>
      <w:rPr>
        <w:b/>
        <w:color w:val="0033CC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E474A"/>
    <w:multiLevelType w:val="hybridMultilevel"/>
    <w:tmpl w:val="E33407CE"/>
    <w:lvl w:ilvl="0" w:tplc="61F20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3399"/>
      </w:rPr>
    </w:lvl>
    <w:lvl w:ilvl="1" w:tplc="D59C6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3399"/>
      </w:r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0AF6"/>
    <w:multiLevelType w:val="hybridMultilevel"/>
    <w:tmpl w:val="C23855B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46C0"/>
    <w:multiLevelType w:val="hybridMultilevel"/>
    <w:tmpl w:val="DD7697C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054D"/>
    <w:multiLevelType w:val="hybridMultilevel"/>
    <w:tmpl w:val="2C4CE604"/>
    <w:lvl w:ilvl="0" w:tplc="C4CC4B92">
      <w:start w:val="4"/>
      <w:numFmt w:val="decimal"/>
      <w:lvlText w:val="%1.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E215B0">
      <w:start w:val="1"/>
      <w:numFmt w:val="lowerLetter"/>
      <w:lvlText w:val="%2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AC476">
      <w:start w:val="1"/>
      <w:numFmt w:val="lowerRoman"/>
      <w:lvlText w:val="%3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6E3D0">
      <w:start w:val="1"/>
      <w:numFmt w:val="decimal"/>
      <w:lvlText w:val="%4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B6B53C">
      <w:start w:val="1"/>
      <w:numFmt w:val="lowerLetter"/>
      <w:lvlText w:val="%5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0CA352">
      <w:start w:val="1"/>
      <w:numFmt w:val="lowerRoman"/>
      <w:lvlText w:val="%6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A5732">
      <w:start w:val="1"/>
      <w:numFmt w:val="decimal"/>
      <w:lvlText w:val="%7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6FA40">
      <w:start w:val="1"/>
      <w:numFmt w:val="lowerLetter"/>
      <w:lvlText w:val="%8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2EA08">
      <w:start w:val="1"/>
      <w:numFmt w:val="lowerRoman"/>
      <w:lvlText w:val="%9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294291"/>
    <w:multiLevelType w:val="hybridMultilevel"/>
    <w:tmpl w:val="D182DD6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0480"/>
    <w:multiLevelType w:val="hybridMultilevel"/>
    <w:tmpl w:val="95C2CB86"/>
    <w:lvl w:ilvl="0" w:tplc="1A0A6DF4">
      <w:start w:val="7"/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  <w:sz w:val="20"/>
      </w:rPr>
    </w:lvl>
    <w:lvl w:ilvl="1" w:tplc="2C1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9">
    <w:nsid w:val="179858CE"/>
    <w:multiLevelType w:val="hybridMultilevel"/>
    <w:tmpl w:val="1E2824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A4BCF"/>
    <w:multiLevelType w:val="hybridMultilevel"/>
    <w:tmpl w:val="09AC6618"/>
    <w:lvl w:ilvl="0" w:tplc="3DD6959C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0E2625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6FEC3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99ED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9A0E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3443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AE5EDC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59C16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202A4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1ADA582B"/>
    <w:multiLevelType w:val="hybridMultilevel"/>
    <w:tmpl w:val="5742D3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A5F57"/>
    <w:multiLevelType w:val="hybridMultilevel"/>
    <w:tmpl w:val="FD58AD94"/>
    <w:lvl w:ilvl="0" w:tplc="2C1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20550AED"/>
    <w:multiLevelType w:val="hybridMultilevel"/>
    <w:tmpl w:val="9C68EB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A5002"/>
    <w:multiLevelType w:val="hybridMultilevel"/>
    <w:tmpl w:val="4126AEB8"/>
    <w:lvl w:ilvl="0" w:tplc="1C683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612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33CC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C4B67"/>
    <w:multiLevelType w:val="hybridMultilevel"/>
    <w:tmpl w:val="DDBABA5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C546B"/>
    <w:multiLevelType w:val="hybridMultilevel"/>
    <w:tmpl w:val="960EFD5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111E7"/>
    <w:multiLevelType w:val="hybridMultilevel"/>
    <w:tmpl w:val="7D10398A"/>
    <w:lvl w:ilvl="0" w:tplc="AB46348A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  <w:b/>
        <w:color w:val="0070C0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8CA0BD6"/>
    <w:multiLevelType w:val="hybridMultilevel"/>
    <w:tmpl w:val="7FE27B26"/>
    <w:lvl w:ilvl="0" w:tplc="0258607C">
      <w:start w:val="1"/>
      <w:numFmt w:val="decimal"/>
      <w:lvlText w:val="%1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5A0C">
      <w:start w:val="1"/>
      <w:numFmt w:val="lowerLetter"/>
      <w:lvlText w:val="%2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6267D6">
      <w:start w:val="1"/>
      <w:numFmt w:val="lowerRoman"/>
      <w:lvlText w:val="%3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C48A2">
      <w:start w:val="1"/>
      <w:numFmt w:val="decimal"/>
      <w:lvlText w:val="%4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3E1A52">
      <w:start w:val="1"/>
      <w:numFmt w:val="lowerLetter"/>
      <w:lvlText w:val="%5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C038A">
      <w:start w:val="1"/>
      <w:numFmt w:val="lowerRoman"/>
      <w:lvlText w:val="%6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AF456">
      <w:start w:val="1"/>
      <w:numFmt w:val="decimal"/>
      <w:lvlText w:val="%7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25E98">
      <w:start w:val="1"/>
      <w:numFmt w:val="lowerLetter"/>
      <w:lvlText w:val="%8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EDB2E">
      <w:start w:val="1"/>
      <w:numFmt w:val="lowerRoman"/>
      <w:lvlText w:val="%9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F051D76"/>
    <w:multiLevelType w:val="hybridMultilevel"/>
    <w:tmpl w:val="CF7434B0"/>
    <w:lvl w:ilvl="0" w:tplc="2292A992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161B1"/>
    <w:multiLevelType w:val="hybridMultilevel"/>
    <w:tmpl w:val="0F6AD89C"/>
    <w:lvl w:ilvl="0" w:tplc="80D63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33CC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60C1"/>
    <w:multiLevelType w:val="multilevel"/>
    <w:tmpl w:val="AFE6B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793C83"/>
    <w:multiLevelType w:val="hybridMultilevel"/>
    <w:tmpl w:val="7C22A5A4"/>
    <w:lvl w:ilvl="0" w:tplc="2E420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33CC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D7729"/>
    <w:multiLevelType w:val="hybridMultilevel"/>
    <w:tmpl w:val="46B04ABA"/>
    <w:lvl w:ilvl="0" w:tplc="2C1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38361D10"/>
    <w:multiLevelType w:val="multilevel"/>
    <w:tmpl w:val="F396547C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2060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00206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002060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002060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002060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002060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002060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002060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002060"/>
        <w:sz w:val="16"/>
      </w:rPr>
    </w:lvl>
  </w:abstractNum>
  <w:abstractNum w:abstractNumId="25">
    <w:nsid w:val="39F526DB"/>
    <w:multiLevelType w:val="hybridMultilevel"/>
    <w:tmpl w:val="941209E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A2A0E"/>
    <w:multiLevelType w:val="hybridMultilevel"/>
    <w:tmpl w:val="C75CB4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418EF"/>
    <w:multiLevelType w:val="multilevel"/>
    <w:tmpl w:val="0F7C8BB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33CC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7B492E"/>
    <w:multiLevelType w:val="multilevel"/>
    <w:tmpl w:val="E9A86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ascii="Arial" w:hAnsi="Arial" w:cs="Arial" w:hint="default"/>
        <w:color w:val="002060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680" w:hanging="72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020" w:hanging="108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010" w:hanging="108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1360" w:hanging="1440"/>
      </w:pPr>
      <w:rPr>
        <w:rFonts w:hint="default"/>
        <w:color w:val="002060"/>
      </w:rPr>
    </w:lvl>
  </w:abstractNum>
  <w:abstractNum w:abstractNumId="29">
    <w:nsid w:val="4B0B1B3E"/>
    <w:multiLevelType w:val="multilevel"/>
    <w:tmpl w:val="BED2F07C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color w:val="003399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052918"/>
    <w:multiLevelType w:val="hybridMultilevel"/>
    <w:tmpl w:val="540E0E92"/>
    <w:lvl w:ilvl="0" w:tplc="2C1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4F68216C"/>
    <w:multiLevelType w:val="hybridMultilevel"/>
    <w:tmpl w:val="C172E15A"/>
    <w:lvl w:ilvl="0" w:tplc="7626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A56AD"/>
    <w:multiLevelType w:val="hybridMultilevel"/>
    <w:tmpl w:val="CCFA1020"/>
    <w:lvl w:ilvl="0" w:tplc="1752F3E4">
      <w:start w:val="1"/>
      <w:numFmt w:val="bullet"/>
      <w:lvlText w:val="-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42A7C">
      <w:start w:val="1"/>
      <w:numFmt w:val="bullet"/>
      <w:lvlText w:val="o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A8B4">
      <w:start w:val="1"/>
      <w:numFmt w:val="bullet"/>
      <w:lvlText w:val="▪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27A96">
      <w:start w:val="1"/>
      <w:numFmt w:val="bullet"/>
      <w:lvlText w:val="•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42322">
      <w:start w:val="1"/>
      <w:numFmt w:val="bullet"/>
      <w:lvlText w:val="o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4E3894">
      <w:start w:val="1"/>
      <w:numFmt w:val="bullet"/>
      <w:lvlText w:val="▪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AEA2">
      <w:start w:val="1"/>
      <w:numFmt w:val="bullet"/>
      <w:lvlText w:val="•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C7684">
      <w:start w:val="1"/>
      <w:numFmt w:val="bullet"/>
      <w:lvlText w:val="o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A89AC8">
      <w:start w:val="1"/>
      <w:numFmt w:val="bullet"/>
      <w:lvlText w:val="▪"/>
      <w:lvlJc w:val="left"/>
      <w:pPr>
        <w:ind w:left="7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3C4F99"/>
    <w:multiLevelType w:val="hybridMultilevel"/>
    <w:tmpl w:val="E4C027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F4EBE"/>
    <w:multiLevelType w:val="multilevel"/>
    <w:tmpl w:val="A768EB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4DB658A"/>
    <w:multiLevelType w:val="hybridMultilevel"/>
    <w:tmpl w:val="57B64C68"/>
    <w:lvl w:ilvl="0" w:tplc="1C68387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6">
    <w:nsid w:val="66FB65FE"/>
    <w:multiLevelType w:val="hybridMultilevel"/>
    <w:tmpl w:val="380A3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C6BC4"/>
    <w:multiLevelType w:val="hybridMultilevel"/>
    <w:tmpl w:val="13D8820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45C43"/>
    <w:multiLevelType w:val="multilevel"/>
    <w:tmpl w:val="EB08459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33CC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B943AA"/>
    <w:multiLevelType w:val="hybridMultilevel"/>
    <w:tmpl w:val="39E8F6A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03BE3"/>
    <w:multiLevelType w:val="hybridMultilevel"/>
    <w:tmpl w:val="3BE6514C"/>
    <w:lvl w:ilvl="0" w:tplc="7626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7363C"/>
    <w:multiLevelType w:val="multilevel"/>
    <w:tmpl w:val="51047E4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0033CC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8C2CEC"/>
    <w:multiLevelType w:val="hybridMultilevel"/>
    <w:tmpl w:val="2B06F48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959A6"/>
    <w:multiLevelType w:val="multilevel"/>
    <w:tmpl w:val="2214DF8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44">
    <w:nsid w:val="77D87E3D"/>
    <w:multiLevelType w:val="hybridMultilevel"/>
    <w:tmpl w:val="97D2F884"/>
    <w:lvl w:ilvl="0" w:tplc="A1FCBC46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278FC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C2CAA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A0CA6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25098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AB1C6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62AC2">
      <w:start w:val="1"/>
      <w:numFmt w:val="bullet"/>
      <w:lvlText w:val="•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A08FE">
      <w:start w:val="1"/>
      <w:numFmt w:val="bullet"/>
      <w:lvlText w:val="o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AE2F2">
      <w:start w:val="1"/>
      <w:numFmt w:val="bullet"/>
      <w:lvlText w:val="▪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1B42ED"/>
    <w:multiLevelType w:val="hybridMultilevel"/>
    <w:tmpl w:val="77AC8432"/>
    <w:lvl w:ilvl="0" w:tplc="2C1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6">
    <w:nsid w:val="7D416E64"/>
    <w:multiLevelType w:val="hybridMultilevel"/>
    <w:tmpl w:val="9B4AD1B0"/>
    <w:lvl w:ilvl="0" w:tplc="7626E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42BD3"/>
    <w:multiLevelType w:val="hybridMultilevel"/>
    <w:tmpl w:val="CD82A36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8"/>
  </w:num>
  <w:num w:numId="4">
    <w:abstractNumId w:val="6"/>
  </w:num>
  <w:num w:numId="5">
    <w:abstractNumId w:val="44"/>
  </w:num>
  <w:num w:numId="6">
    <w:abstractNumId w:val="21"/>
  </w:num>
  <w:num w:numId="7">
    <w:abstractNumId w:val="43"/>
  </w:num>
  <w:num w:numId="8">
    <w:abstractNumId w:val="13"/>
  </w:num>
  <w:num w:numId="9">
    <w:abstractNumId w:val="34"/>
  </w:num>
  <w:num w:numId="10">
    <w:abstractNumId w:val="24"/>
  </w:num>
  <w:num w:numId="11">
    <w:abstractNumId w:val="12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40"/>
  </w:num>
  <w:num w:numId="25">
    <w:abstractNumId w:val="3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3"/>
  </w:num>
  <w:num w:numId="31">
    <w:abstractNumId w:val="28"/>
  </w:num>
  <w:num w:numId="32">
    <w:abstractNumId w:val="46"/>
  </w:num>
  <w:num w:numId="33">
    <w:abstractNumId w:val="31"/>
  </w:num>
  <w:num w:numId="34">
    <w:abstractNumId w:val="1"/>
  </w:num>
  <w:num w:numId="35">
    <w:abstractNumId w:val="17"/>
  </w:num>
  <w:num w:numId="36">
    <w:abstractNumId w:val="8"/>
  </w:num>
  <w:num w:numId="37">
    <w:abstractNumId w:val="14"/>
  </w:num>
  <w:num w:numId="38">
    <w:abstractNumId w:val="35"/>
  </w:num>
  <w:num w:numId="39">
    <w:abstractNumId w:val="30"/>
  </w:num>
  <w:num w:numId="40">
    <w:abstractNumId w:val="16"/>
  </w:num>
  <w:num w:numId="41">
    <w:abstractNumId w:val="0"/>
  </w:num>
  <w:num w:numId="42">
    <w:abstractNumId w:val="11"/>
  </w:num>
  <w:num w:numId="43">
    <w:abstractNumId w:val="5"/>
  </w:num>
  <w:num w:numId="44">
    <w:abstractNumId w:val="47"/>
  </w:num>
  <w:num w:numId="45">
    <w:abstractNumId w:val="9"/>
  </w:num>
  <w:num w:numId="46">
    <w:abstractNumId w:val="15"/>
  </w:num>
  <w:num w:numId="47">
    <w:abstractNumId w:val="25"/>
  </w:num>
  <w:num w:numId="48">
    <w:abstractNumId w:val="45"/>
  </w:num>
  <w:num w:numId="49">
    <w:abstractNumId w:val="33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F8"/>
    <w:rsid w:val="000451D0"/>
    <w:rsid w:val="0005097C"/>
    <w:rsid w:val="00066094"/>
    <w:rsid w:val="000C4F7F"/>
    <w:rsid w:val="000C6038"/>
    <w:rsid w:val="00127A3E"/>
    <w:rsid w:val="0013445C"/>
    <w:rsid w:val="00177055"/>
    <w:rsid w:val="001829D2"/>
    <w:rsid w:val="001D0452"/>
    <w:rsid w:val="00393EBE"/>
    <w:rsid w:val="003E0AC0"/>
    <w:rsid w:val="0045131A"/>
    <w:rsid w:val="00487157"/>
    <w:rsid w:val="004C6947"/>
    <w:rsid w:val="004F3BF8"/>
    <w:rsid w:val="00576BD1"/>
    <w:rsid w:val="0058404D"/>
    <w:rsid w:val="00656C10"/>
    <w:rsid w:val="006B6C35"/>
    <w:rsid w:val="00810D09"/>
    <w:rsid w:val="008F565F"/>
    <w:rsid w:val="0091467D"/>
    <w:rsid w:val="009F44D0"/>
    <w:rsid w:val="00A07E5E"/>
    <w:rsid w:val="00A15A94"/>
    <w:rsid w:val="00B00438"/>
    <w:rsid w:val="00B07043"/>
    <w:rsid w:val="00B156DC"/>
    <w:rsid w:val="00B915EE"/>
    <w:rsid w:val="00BF656C"/>
    <w:rsid w:val="00C1546E"/>
    <w:rsid w:val="00C63432"/>
    <w:rsid w:val="00C92ACA"/>
    <w:rsid w:val="00CF121D"/>
    <w:rsid w:val="00D04A66"/>
    <w:rsid w:val="00D7305C"/>
    <w:rsid w:val="00DB12D4"/>
    <w:rsid w:val="00DD0DD4"/>
    <w:rsid w:val="00DD12BF"/>
    <w:rsid w:val="00DD3D59"/>
    <w:rsid w:val="00E021BC"/>
    <w:rsid w:val="00E2761D"/>
    <w:rsid w:val="00EB4EE6"/>
    <w:rsid w:val="00EB6F5D"/>
    <w:rsid w:val="00F24277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7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basedOn w:val="Normal"/>
    <w:link w:val="Heading1Char"/>
    <w:uiPriority w:val="9"/>
    <w:qFormat/>
    <w:rsid w:val="00B0704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1829D2"/>
    <w:pPr>
      <w:spacing w:after="0" w:line="240" w:lineRule="auto"/>
      <w:ind w:left="72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sr-Latn-CS"/>
    </w:rPr>
  </w:style>
  <w:style w:type="table" w:styleId="TableGrid0">
    <w:name w:val="Table Grid"/>
    <w:basedOn w:val="TableNormal"/>
    <w:uiPriority w:val="59"/>
    <w:rsid w:val="001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C6038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038"/>
    <w:rPr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7F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0C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7F"/>
    <w:rPr>
      <w:rFonts w:ascii="Arial" w:eastAsia="Arial" w:hAnsi="Arial" w:cs="Arial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043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7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basedOn w:val="Normal"/>
    <w:link w:val="Heading1Char"/>
    <w:uiPriority w:val="9"/>
    <w:qFormat/>
    <w:rsid w:val="00B0704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1829D2"/>
    <w:pPr>
      <w:spacing w:after="0" w:line="240" w:lineRule="auto"/>
      <w:ind w:left="72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sr-Latn-CS"/>
    </w:rPr>
  </w:style>
  <w:style w:type="table" w:styleId="TableGrid0">
    <w:name w:val="Table Grid"/>
    <w:basedOn w:val="TableNormal"/>
    <w:uiPriority w:val="59"/>
    <w:rsid w:val="0018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C6038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  <w:szCs w:val="20"/>
      <w:lang w:val="sr-Latn-CS" w:eastAsia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6038"/>
    <w:rPr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7F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0C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7F"/>
    <w:rPr>
      <w:rFonts w:ascii="Arial" w:eastAsia="Arial" w:hAnsi="Arial" w:cs="Arial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043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ika.me/logitech-meetup-konferencijska-web-kame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lticom.me/televizori-i-av-tehnika/led-televizor/hisense/televizor-hisense-65a6k--1195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Predrag Glomazic</cp:lastModifiedBy>
  <cp:revision>4</cp:revision>
  <dcterms:created xsi:type="dcterms:W3CDTF">2023-01-31T11:40:00Z</dcterms:created>
  <dcterms:modified xsi:type="dcterms:W3CDTF">2024-03-19T10:30:00Z</dcterms:modified>
</cp:coreProperties>
</file>